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057" w:type="dxa"/>
        <w:tblInd w:w="-34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418"/>
        <w:gridCol w:w="9639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ind w:left="65" w:hanging="65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/>
            <w:bookmarkStart w:id="0" w:name="_Toc494642146"/>
            <w:r/>
            <w:bookmarkStart w:id="1" w:name="_Toc296666842"/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639" w:type="dxa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ОБРАЗОВАТЕЛЬНОЕ УЧРЕЖДЕНИЕ  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</w:tbl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Style w:val="1409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ind w:left="706"/>
        <w:jc w:val="center"/>
        <w:spacing w:after="0" w:line="36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ОУДБ.07 Основы безопасности и защиты Родины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 xml:space="preserve">систем</w:t>
      </w:r>
      <w:r>
        <w:rPr>
          <w:rFonts w:ascii="Times New Roman" w:hAnsi="Times New Roman" w:eastAsia="Calibri" w:cs="Times New Roman"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2025</w:t>
      </w:r>
      <w:bookmarkEnd w:id="0"/>
      <w:r/>
      <w:bookmarkEnd w:id="1"/>
      <w:r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1409"/>
        <w:jc w:val="center"/>
        <w:keepNext/>
        <w:spacing w:before="0" w:beforeAutospacing="0" w:after="120" w:afterAutospacing="0"/>
      </w:pPr>
      <w:r/>
      <w:bookmarkStart w:id="2" w:name="_Toc156825287"/>
      <w:r>
        <w:rPr>
          <w:b/>
          <w:bCs/>
        </w:rPr>
        <w:t xml:space="preserve">СОДЕРЖАНИЕ ПРОГРАММЫ</w:t>
      </w:r>
      <w:bookmarkEnd w:id="2"/>
      <w:r/>
      <w:r/>
    </w:p>
    <w:p>
      <w:pPr>
        <w:pStyle w:val="1079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1069"/>
            <w:rFonts w:eastAsia="Arial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1069"/>
            <w:rFonts w:eastAsia="Arial"/>
            <w:b/>
            <w:bCs/>
            <w:color w:val="auto"/>
            <w:sz w:val="22"/>
            <w:szCs w:val="22"/>
          </w:rPr>
          <w:tab/>
          <w:t xml:space="preserve">3</w:t>
        </w:r>
      </w:hyperlink>
      <w:r/>
      <w:r/>
    </w:p>
    <w:p>
      <w:pPr>
        <w:pStyle w:val="1079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1069"/>
            <w:rFonts w:eastAsia="Arial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1069"/>
            <w:rFonts w:eastAsia="Arial"/>
            <w:b/>
            <w:bCs/>
            <w:color w:val="auto"/>
            <w:sz w:val="22"/>
            <w:szCs w:val="22"/>
          </w:rPr>
          <w:tab/>
          <w:t xml:space="preserve">4</w:t>
        </w:r>
      </w:hyperlink>
      <w:r/>
      <w:r/>
    </w:p>
    <w:p>
      <w:pPr>
        <w:pStyle w:val="10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89" w:anchor="_Toc156825289" w:history="1">
        <w:r>
          <w:rPr>
            <w:rStyle w:val="1069"/>
            <w:rFonts w:eastAsia="Arial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1069"/>
            <w:rFonts w:eastAsia="Arial"/>
            <w:color w:val="auto"/>
          </w:rPr>
          <w:tab/>
          <w:t xml:space="preserve">4</w:t>
        </w:r>
      </w:hyperlink>
      <w:r/>
      <w:r/>
    </w:p>
    <w:p>
      <w:pPr>
        <w:pStyle w:val="10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0" w:anchor="_Toc156825290" w:history="1">
        <w:r>
          <w:rPr>
            <w:rStyle w:val="1069"/>
            <w:rFonts w:eastAsia="Arial"/>
            <w:color w:val="auto"/>
          </w:rPr>
          <w:t xml:space="preserve">1.2. Планируемые результаты освоения дисциплины</w:t>
        </w:r>
        <w:r>
          <w:rPr>
            <w:rStyle w:val="1069"/>
            <w:rFonts w:eastAsia="Arial"/>
            <w:color w:val="auto"/>
          </w:rPr>
          <w:tab/>
          <w:t xml:space="preserve">4</w:t>
        </w:r>
      </w:hyperlink>
      <w:r/>
      <w:r/>
    </w:p>
    <w:p>
      <w:pPr>
        <w:pStyle w:val="1079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1069"/>
            <w:rFonts w:eastAsia="Arial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1069"/>
            <w:rFonts w:eastAsia="Arial"/>
            <w:b/>
            <w:bCs/>
            <w:color w:val="auto"/>
            <w:sz w:val="22"/>
            <w:szCs w:val="22"/>
          </w:rPr>
          <w:tab/>
          <w:t xml:space="preserve">4</w:t>
        </w:r>
      </w:hyperlink>
      <w:r/>
      <w:r/>
    </w:p>
    <w:p>
      <w:pPr>
        <w:pStyle w:val="10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2" w:anchor="_Toc156825292" w:history="1">
        <w:r>
          <w:rPr>
            <w:rStyle w:val="1069"/>
            <w:rFonts w:eastAsia="Arial"/>
            <w:color w:val="auto"/>
          </w:rPr>
          <w:t xml:space="preserve">2.1. Трудоемкость освоения дисциплины</w:t>
        </w:r>
        <w:r>
          <w:rPr>
            <w:rStyle w:val="1069"/>
            <w:rFonts w:eastAsia="Arial"/>
            <w:color w:val="auto"/>
          </w:rPr>
          <w:tab/>
          <w:t xml:space="preserve">4</w:t>
        </w:r>
      </w:hyperlink>
      <w:r/>
      <w:r/>
    </w:p>
    <w:p>
      <w:pPr>
        <w:pStyle w:val="10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3" w:anchor="_Toc156825293" w:history="1">
        <w:r>
          <w:rPr>
            <w:rStyle w:val="1069"/>
            <w:rFonts w:eastAsia="Arial"/>
            <w:color w:val="auto"/>
          </w:rPr>
          <w:t xml:space="preserve">2.2. Содержание дисциплины</w:t>
        </w:r>
        <w:r>
          <w:rPr>
            <w:rStyle w:val="1069"/>
            <w:rFonts w:eastAsia="Arial"/>
            <w:color w:val="auto"/>
          </w:rPr>
          <w:tab/>
          <w:t xml:space="preserve">5</w:t>
        </w:r>
      </w:hyperlink>
      <w:r/>
      <w:r/>
    </w:p>
    <w:p>
      <w:pPr>
        <w:pStyle w:val="10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5" w:anchor="_Toc156825295" w:history="1">
        <w:r>
          <w:rPr>
            <w:rStyle w:val="1069"/>
            <w:rFonts w:eastAsia="Arial"/>
            <w:color w:val="auto"/>
          </w:rPr>
          <w:t xml:space="preserve">2.3. Курсовой проект (работа)</w:t>
        </w:r>
        <w:r>
          <w:rPr>
            <w:rStyle w:val="1069"/>
            <w:rFonts w:eastAsia="Arial"/>
            <w:color w:val="auto"/>
          </w:rPr>
          <w:tab/>
          <w:t xml:space="preserve">6</w:t>
        </w:r>
      </w:hyperlink>
      <w:r/>
      <w:r/>
    </w:p>
    <w:p>
      <w:pPr>
        <w:pStyle w:val="1079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1069"/>
            <w:rFonts w:eastAsia="Arial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1069"/>
            <w:rFonts w:eastAsia="Arial"/>
            <w:b/>
            <w:bCs/>
            <w:color w:val="auto"/>
            <w:sz w:val="22"/>
            <w:szCs w:val="22"/>
          </w:rPr>
          <w:tab/>
          <w:t xml:space="preserve">7</w:t>
        </w:r>
      </w:hyperlink>
      <w:r/>
      <w:r/>
    </w:p>
    <w:p>
      <w:pPr>
        <w:pStyle w:val="10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7" w:anchor="_Toc156825297" w:history="1">
        <w:r>
          <w:rPr>
            <w:rStyle w:val="1069"/>
            <w:rFonts w:eastAsia="Arial"/>
            <w:color w:val="auto"/>
          </w:rPr>
          <w:t xml:space="preserve">3.1. Материально-техническое обеспечение</w:t>
        </w:r>
        <w:r>
          <w:rPr>
            <w:rStyle w:val="1069"/>
            <w:rFonts w:eastAsia="Arial"/>
            <w:color w:val="auto"/>
          </w:rPr>
          <w:tab/>
          <w:t xml:space="preserve">7</w:t>
        </w:r>
      </w:hyperlink>
      <w:r/>
      <w:r/>
    </w:p>
    <w:p>
      <w:pPr>
        <w:pStyle w:val="10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8" w:anchor="_Toc156825298" w:history="1">
        <w:r>
          <w:rPr>
            <w:rStyle w:val="1069"/>
            <w:rFonts w:eastAsia="Arial"/>
            <w:color w:val="auto"/>
          </w:rPr>
          <w:t xml:space="preserve">3.2. Учебно-методическое обеспечение</w:t>
        </w:r>
        <w:r>
          <w:rPr>
            <w:rStyle w:val="1069"/>
            <w:rFonts w:eastAsia="Arial"/>
            <w:color w:val="auto"/>
          </w:rPr>
          <w:tab/>
          <w:t xml:space="preserve">7</w:t>
        </w:r>
      </w:hyperlink>
      <w:r/>
      <w:r/>
    </w:p>
    <w:p>
      <w:pPr>
        <w:pStyle w:val="1079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1069"/>
            <w:rFonts w:eastAsia="Arial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1069"/>
            <w:rFonts w:eastAsia="Arial"/>
            <w:b/>
            <w:bCs/>
            <w:color w:val="auto"/>
            <w:sz w:val="22"/>
            <w:szCs w:val="22"/>
          </w:rPr>
          <w:tab/>
          <w:t xml:space="preserve">7</w:t>
        </w:r>
      </w:hyperlink>
      <w:r/>
      <w:r/>
    </w:p>
    <w:p>
      <w:pPr>
        <w:pStyle w:val="1079"/>
        <w:keepNext/>
        <w:spacing w:before="0" w:beforeAutospacing="0" w:after="120" w:afterAutospacing="0"/>
      </w:pPr>
      <w:r>
        <w:t xml:space="preserve"> </w:t>
      </w:r>
      <w:r/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ОУДБ.07 Основы безопасности и защиты Родины, составлена  на основе требований к результатам осв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г.),  в соответствии с федеральной образовательной программой среднего общего образования (приказ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специальности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</w:t>
      </w:r>
      <w:r>
        <w:rPr>
          <w:sz w:val="28"/>
          <w:szCs w:val="28"/>
        </w:rPr>
        <w:t xml:space="preserve"> </w:t>
      </w:r>
      <w:r>
        <w:rPr>
          <w:rFonts w:ascii="Liberation Sans" w:hAnsi="Liberation Sans" w:eastAsia="Liberation Sans" w:cs="Liberation Sans"/>
          <w:color w:val="22272f"/>
          <w:sz w:val="28"/>
          <w:szCs w:val="28"/>
          <w:highlight w:val="white"/>
        </w:rPr>
        <w:t xml:space="preserve">2 июня 2022 г. N 392</w:t>
      </w:r>
      <w:r>
        <w:rPr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изменениями и дополнениями от 3 июля 2024г. с учетом  рабочей программы воспитания по специальности 11.02.17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47"/>
        </w:num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«Основы безопасности и защиты Родины» является обязательным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«Основы безопасности и защиты Родины» изучается в общеобразовательном цикле учебного плана ОПОП СПО по специальности: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47"/>
        </w:numPr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В соответствии с требованиями ФГОС СОО и ФОП целями изучения дисциплины «Основы безопасности и защиты Родины» являются: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1087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личности выпускника с высоким уровнем культуры и мотивации ведения безопасного, здорового и экологически целесообразного образа жизни; </w:t>
      </w:r>
      <w:r>
        <w:rPr>
          <w:rFonts w:ascii="Times New Roman" w:hAnsi="Times New Roman"/>
          <w:sz w:val="28"/>
          <w:szCs w:val="28"/>
        </w:rPr>
      </w:r>
    </w:p>
    <w:p>
      <w:pPr>
        <w:pStyle w:val="1087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r>
        <w:rPr>
          <w:rFonts w:ascii="Times New Roman" w:hAnsi="Times New Roman"/>
          <w:sz w:val="28"/>
          <w:szCs w:val="28"/>
        </w:rPr>
        <w:t xml:space="preserve">обучающихся</w:t>
      </w:r>
      <w:r>
        <w:rPr>
          <w:rFonts w:ascii="Times New Roman" w:hAnsi="Times New Roman"/>
          <w:sz w:val="28"/>
          <w:szCs w:val="28"/>
        </w:rPr>
        <w:t xml:space="preserve"> и потребностям общества в формировании полноценной личности безопасного типа;</w:t>
      </w:r>
      <w:r>
        <w:rPr>
          <w:rFonts w:ascii="Times New Roman" w:hAnsi="Times New Roman"/>
          <w:sz w:val="28"/>
          <w:szCs w:val="28"/>
        </w:rPr>
      </w:r>
    </w:p>
    <w:p>
      <w:pPr>
        <w:pStyle w:val="1087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взаимосвязь личностных, </w:t>
      </w:r>
      <w:r>
        <w:rPr>
          <w:rFonts w:ascii="Times New Roman" w:hAnsi="Times New Roman"/>
          <w:sz w:val="28"/>
          <w:szCs w:val="28"/>
        </w:rPr>
        <w:t xml:space="preserve">метапредметных</w:t>
      </w:r>
      <w:r>
        <w:rPr>
          <w:rFonts w:ascii="Times New Roman" w:hAnsi="Times New Roman"/>
          <w:sz w:val="28"/>
          <w:szCs w:val="28"/>
        </w:rPr>
        <w:t xml:space="preserve"> и предметных результатов освоения учебного предмета ОБЗР на уровнях основного общего и среднего общего </w:t>
      </w:r>
      <w:r>
        <w:rPr>
          <w:rFonts w:ascii="Times New Roman" w:hAnsi="Times New Roman"/>
          <w:sz w:val="28"/>
          <w:szCs w:val="28"/>
        </w:rPr>
        <w:t xml:space="preserve">образования; подготовку выпускников к решению актуальных практических задач безопасности жизнедеятельности в повседневной жизни. </w:t>
      </w:r>
      <w:r>
        <w:rPr>
          <w:rFonts w:ascii="Times New Roman" w:hAnsi="Times New Roman"/>
          <w:sz w:val="28"/>
          <w:szCs w:val="28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720" w:right="720" w:bottom="720" w:left="992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 Планируемые результаты освоения общеобразовательной дисциплины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в соответствии с ФГОС СПО и на основе ФГОС СОО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100140"/>
      <w:r/>
      <w:bookmarkStart w:id="4" w:name="_Toc296666846"/>
      <w:r/>
      <w:bookmarkStart w:id="5" w:name="_Toc494642150"/>
      <w:r/>
      <w:bookmarkEnd w:id="3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результате освоения программы по дисциплине «Основы безопасности и защиты Родины», предполагается достижение: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должен:</w:t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16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4852"/>
        <w:gridCol w:w="3458"/>
        <w:gridCol w:w="5409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254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137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254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проявить нетерпимость к проявлениям насилия в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социальном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взаимодействии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знать о способах безопасного поведения в цифровой среде;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уметь применять их на практике;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уметь распознавать опасности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 цифровой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среде (в том числе криминального характера, опасности вовлечения в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деструктивную деятельность) и противодействовать им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04. 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ind w:left="1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невербальные средства общения, понимать значение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каждого участника команды в общий результат по разработанным критериям;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06. Про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сформировать представления о возможных источниках опасност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  <w:bookmarkStart w:id="6" w:name="l498"/>
            <w:r/>
            <w:bookmarkStart w:id="7" w:name="l255"/>
            <w:r/>
            <w:bookmarkEnd w:id="6"/>
            <w:r/>
            <w:bookmarkEnd w:id="7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- знать основы пожа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гражданское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активной гражданской позиции обучающегося, готового и способного применять принципы и правила безопасного поведения в течение всей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уважение закона и правопорядка, осознание своих прав, обязанностей и ответственности в области защиты населения и территории Российской Федерации от   чрезвычайных   ситуаций   и   в   других   областях,   связанных с безопасностью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к взаимодействию с обществом и государством в обеспечении безопасности жизни и здоровья населения;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к участию в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патриотическое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российской 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чувства ответственности перед Родиной, идейная убежденность и готовность к служению и защите Отечества, ответственность за его судьбу;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духовно-нравственное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осознание духовных ценностей российского народа и российского воинства;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ценности безопасного поведения, осознанного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ответственного отношения к личной безопасности, безопасности других людей,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способность оценивать ситуацию и принимать осознанные решения, готовность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реализовать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риск-ориентированное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поведение,    самостоятельно и    ответственно    действовать    в    различных    условиях    жизнедеятельности по снижению   риска   возникновения   опасных   ситуаций,   перерастания   их в чрезвычайные ситуации, смягчению их последствий;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ответственное отношение к своим родителям, старшему поколению, семье, культуре   и    традициям    народов    России,    принятие    идей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волонтерства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добровольчества;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эстетическое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эстетическое отношение к миру в сочетании с культурой безопасности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понимание   взаимозависимости    успешности    и    полноценного   развития и безопасного поведения в повседневной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  <w:sectPr>
          <w:footnotePr/>
          <w:endnotePr/>
          <w:type w:val="nextPage"/>
          <w:pgSz w:w="16838" w:h="11906" w:orient="landscape"/>
          <w:pgMar w:top="992" w:right="720" w:bottom="720" w:left="720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8" w:name="_Toc81398207"/>
      <w:r/>
      <w:bookmarkStart w:id="9" w:name="_Toc124254179"/>
      <w:r/>
      <w:bookmarkStart w:id="10" w:name="_Toc124254255"/>
      <w:r/>
      <w:bookmarkStart w:id="11" w:name="_Toc124254522"/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r>
        <w:rPr>
          <w:rFonts w:ascii="Times New Roman" w:hAnsi="Times New Roman" w:cs="Times New Roman"/>
          <w:sz w:val="24"/>
          <w:szCs w:val="24"/>
        </w:rPr>
        <w:t xml:space="preserve">обучающимися</w:t>
      </w:r>
      <w:r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pPr w:horzAnchor="text" w:tblpXSpec="center" w:vertAnchor="text" w:tblpY="1" w:leftFromText="180" w:topFromText="0" w:rightFromText="180" w:bottomFromText="0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>
        <w:tblPrEx/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компетенции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Формулировка компетенции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Знания, умения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02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выделять наиболее </w:t>
            </w:r>
            <w:r>
              <w:rPr>
                <w:rFonts w:ascii="Times New Roman" w:hAnsi="Times New Roman" w:cs="Times New Roman"/>
                <w:iCs/>
              </w:rPr>
              <w:t xml:space="preserve">значимое</w:t>
            </w:r>
            <w:r>
              <w:rPr>
                <w:rFonts w:ascii="Times New Roman" w:hAnsi="Times New Roman" w:cs="Times New Roman"/>
                <w:iCs/>
              </w:rPr>
              <w:t xml:space="preserve"> в перечне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 приемы структурирования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04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06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shd w:val="clear" w:color="auto" w:fill="auto"/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</w:t>
            </w:r>
            <w:r>
              <w:rPr>
                <w:rFonts w:ascii="Times New Roman" w:hAnsi="Times New Roman" w:cs="Times New Roman"/>
              </w:rPr>
              <w:t xml:space="preserve">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специальности; 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значимость профессиональной деятельности по профессии (специальности);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</w:t>
            </w:r>
            <w:r>
              <w:rPr>
                <w:rFonts w:ascii="Times New Roman" w:hAnsi="Times New Roman" w:cs="Times New Roman"/>
                <w:iCs/>
              </w:rPr>
              <w:t xml:space="preserve"> 07</w:t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>
          <w:footerReference w:type="default" r:id="rId11"/>
          <w:footerReference w:type="even" r:id="rId12"/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2" w:name="_Toc152334663"/>
      <w:r/>
      <w:bookmarkStart w:id="13" w:name="_Toc156294569"/>
      <w:r/>
      <w:bookmarkStart w:id="14" w:name="_Toc156825291"/>
      <w:r/>
      <w:bookmarkEnd w:id="8"/>
      <w:r/>
      <w:bookmarkEnd w:id="9"/>
      <w:r/>
      <w:bookmarkEnd w:id="10"/>
      <w:r/>
      <w:bookmarkEnd w:id="11"/>
      <w:r/>
      <w:bookmarkEnd w:id="12"/>
      <w:r/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_Toc152334664"/>
      <w:r/>
      <w:bookmarkStart w:id="16" w:name="_Toc156294570"/>
      <w:r/>
      <w:bookmarkStart w:id="17" w:name="_Toc156825292"/>
      <w:r/>
      <w:bookmarkEnd w:id="15"/>
      <w:r/>
      <w:bookmarkEnd w:id="1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18"/>
        <w:shd w:val="clear" w:color="auto" w:fill="ffffff" w:themeFill="background1"/>
        <w:rPr>
          <w:b/>
        </w:rPr>
      </w:pP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pStyle w:val="1409"/>
              <w:jc w:val="center"/>
              <w:spacing w:before="0" w:beforeAutospacing="0" w:after="0" w:afterAutospacing="0"/>
            </w:pPr>
            <w:r/>
            <w:bookmarkStart w:id="18" w:name="_Hlk152333186"/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bookmarkEnd w:id="18"/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68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нагрузка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68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31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Основное содержание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408" w:type="dxa"/>
            <w:vAlign w:val="center"/>
            <w:textDirection w:val="lrTb"/>
            <w:noWrap w:val="false"/>
          </w:tcPr>
          <w:p>
            <w:pPr>
              <w:ind w:firstLine="1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практические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40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зачета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</w:tbl>
    <w:p>
      <w:pPr>
        <w:pStyle w:val="87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409"/>
        <w:ind w:firstLine="709"/>
        <w:spacing w:before="0" w:beforeAutospacing="0" w:after="120" w:afterAutospacing="0" w:line="273" w:lineRule="auto"/>
      </w:pPr>
      <w:r/>
      <w:bookmarkStart w:id="19" w:name="_Toc156825293"/>
      <w:r>
        <w:rPr>
          <w:b/>
          <w:bCs/>
          <w:color w:val="000000"/>
        </w:rPr>
        <w:t xml:space="preserve">2.2. Содержание дисциплины</w:t>
      </w:r>
      <w:bookmarkEnd w:id="19"/>
      <w:r/>
      <w:r/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701"/>
        <w:gridCol w:w="2013"/>
      </w:tblGrid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Содержание учебного материала, лабораторных и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1409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Объем, 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 xml:space="preserve"> 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Align w:val="center"/>
            <w:textDirection w:val="lrTb"/>
            <w:noWrap w:val="false"/>
          </w:tcPr>
          <w:p>
            <w:pPr>
              <w:pStyle w:val="1409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/>
          </w:p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4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79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97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1. Безопасное и устойчивое развитие личности, общества, государства 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01; ОК 03; ОК 06; ОК 07; ОК 08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Государственная и общественная безопасность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03; ОК 06; ОК 07;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3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Российская Федерац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3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Взаимодействие личности, государства 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общества в реализации национальных приоритетов. 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безопасности жизни и здоровья населения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Роль личности, общества и государства в предупреждении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ликвидации чрезвычайных ситуаций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01; ОК 03; ОК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 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и примеры их решения.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Права и обязанности граждан 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9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47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Особенности профессиональной деятельности в рамках получаемой специальности или профессии,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Потенциальные опасности на производстве  и их последствия.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335" w:type="dxa"/>
            <w:vMerge w:val="restar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Условия труда, профессиональные риски, опасные и вредные производственные факторы,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218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vMerge w:val="continue"/>
            <w:textDirection w:val="lrTb"/>
            <w:noWrap w:val="false"/>
          </w:tcPr>
          <w:p>
            <w:pPr>
              <w:pStyle w:val="1087"/>
              <w:ind w:left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23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2. Культура безопасности жизнедеятельности в современном обществе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03; ОК 04; ОК 06; ОК 07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7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2.1. Современные представления о культуре безопасности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03; ОК 04; ОК 06; ОК 07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Понятие «культура безопасности», его знач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Представление об уровнях взаимодействия человека и окружающей среды. Понятие «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виктимность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», «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виктимное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поведение», «безопасное поведение».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ind w:left="0"/>
              <w:jc w:val="both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1" w:firstLine="0"/>
              <w:jc w:val="both"/>
              <w:spacing w:line="240" w:lineRule="auto"/>
              <w:tabs>
                <w:tab w:val="left" w:pos="376" w:leader="none"/>
              </w:tabs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Общие принципы (правила) безопасного поведения. Индивидуальный, групповой, общественно-государствен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ный уровень решения задачи обеспечения безопасности. Влияние действий и поступков человека на его безопасность и благополучие. Действия, позволяющие предвидеть опасность. Действия, позволяющие избежать опасности. Действия в опасной и чрезвычайной ситуации.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3. Безопасность в быту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01; ОК 04; ОК 06; ОК 07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9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3.1. Источники опасности в быту. Профилактика и первая помощь при отравлениях и травмах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06; ОК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Источники опасности в быту, их классификация. Общие правила безопасного поведения. Причины и профилактика бытовых отравлений. Первая помощь, порядок действий в экстренных случаях в ситуациях бытового отравления.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1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1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3.2. Пожарная безопасность в быту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Последствия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электротравмы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. Порядок проведения сердечно-легочной реанимации. Первая помощь при ожогах.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3.3. Безопасное поведение в местах общего пользования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after="20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01; ОК 04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after="20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after="20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right="57" w:firstLine="0"/>
              <w:jc w:val="both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right="57" w:firstLine="0"/>
              <w:jc w:val="both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ситуации коммунальной аварии.  Порядок вызова аварийных служб и взаимодействие с ними.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after="20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4. Безопасность на транспорте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01; ОК 04; ОК 06; ОК 07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4.1. Безопасность дорожного движения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01; ОК 06; ОК 07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6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История появления правил дорожного движения и причины их изменчивости.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Риск-ориентированный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4.2. Правила безопасного поведения на разных видах транспорта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04; ОК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 занятие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Основные источники опасности на железнодорожном транспорте. Правила безопасного поведения. Пор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ядок действий при возникновении опасной или чрезвычайной ситуации. Основные источники опасности в метро. Правила безопасного поведения. Порядок действий при возникновении опасной или чрезвычайной ситуации. Основные источники опасности на водном транспорте.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поведения. Порядок действий при возникновении опасной или чрезвычайной ситуации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5. Безопасность в общественных местах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03; ОК 04; ОК 06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5.1. Опасности социально-психологического характера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04; ОК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 занятие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Опасности в общественных местах социально-психологического характера (возникновение толпы и давки; проявление агрессии; криминальные ситуации; случаи, когда потерялся человек – ребенок, взрослый, пожилой человек, человек с ментальными нарушениями и т.п.)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5.2. Действия при угрозе или совершении террористического акта, пожара в общественных местах, обрушении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 занятие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03; ОК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Меры безопасности и порядок поведения п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культурные, торгово-развлекательные учреждения).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Меры безопасности и порядок действий при угрозе обрушения зданий и отдельных конструкций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6. Безопасность в природной среде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01; ОК 07; ОК 08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6.1. Основные правила безопасного поведения в природной среде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07;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1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Источники опасности в природной среде. Основные пр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авила безопасного поведения в лесу, в горах, на водоёмах. Общие правила безопасности в походе. Особенности обеспечения безопасности в лыжном походе. Особенности обеспечения безопасности в водном походе. Особенности обеспечения безопасности в горном походе.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Ориентирование на местности. Карты, традиционные и современные средства навигац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ии (компас, GPS).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6.2. Природные чрезвычайные ситуации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01; ОК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родные пожары. Возможности прогнозирования и предупреждения.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оползни, сели, камнепады.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Опасные гидрологические явления и процессы: наводнения, паводки, половодья, цунами, сели, лавины.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Опасные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7. Основы медицинских знаний. Оказание первой помощи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04; ОК 06; ОК 08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7.1. Факторы, влияющие на здоровье человека. Инфекционные заболевания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04; ОК 06;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Теоретическое обучение  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Понятия «здоровье», «охрана здоровья», «здоровый образ жизни», «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сон, питание, физическая активность, психологическое благополучие.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Общие представления об инфекционных заболеваниях. Механизм распространения и способы передачи инфекцио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нных заболеваний. Чрезвычайные ситуации биолого-социального характера. Меры профилактики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7.2. Неинфекционные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заболевания: факторы риска и меры профилактики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06; ОК 08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Неинфекционные заболевания. Самые распространённые неинфекционные заболевания. Факторы риска возникновения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сердечно-сосудистых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Роль диспансеризации в профилактике неинфекционных заболеваний. Признак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 угрожающих жизни и здоровью состояний, требующие вызова скорой медицинской помощи (инсульт, сердечный приступ, острая боль в животе, эпилепсия, кровотечения и др.). Состояния, при которых оказывается первая помощь. Основные правила оказания первой помощи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7.3. Психическое здоровье и психологическое благополучие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04; ОК 06;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Психическое здоровье и психологическое благополучие. 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Основные направления сохранения и укрепления психического здоровья (раннее выявление психических расстройств; минимизация влияния хрони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ситуацию). Меры, направленные на сохранение и укрепление психического здоровья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обучение: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Первая помощь, история возникновения скорой медицинской помощи и первой помощи. Состояния, при которых оказывается первая помощь.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Оказания первой помощи в сложных случаях (травма глаза, «сложные кровотечения», иные несчастные случаи на производстве).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Первая помощь с использованием подручных средств, первая помощь при нескольких травмах одновременно. Действия при прибытии скорой медицинской помощи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занятия: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Практическая работа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Мероприятия и алгоритм оказания первой помощи при возникновении несчастного случая на производстве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55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8. Безопасность в социуме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03; ОК 04; ОК 06; ОК 07; ОК 08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8.1. Конфликты и способы их разрешения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03; ОК 04; ОК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Понятие «конфликт». Стадии развития конфликта. Конфликты в межличностном общении; конфликты в малой группе.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Факторы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проявлению насилия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8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8.2. Конструктивные и деструктивные способы психологического воздействия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04; ОК 06; ОК 07; ОК 08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9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Определение понятия «общение»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собенности общения людей, при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нципы и показатели эффективного общения. Общие представления о понятиях «социальная группа», «большая группа», «малая группа». Способы психологического воздействия. Психологическое влияние в малой группе. Положительные и отрицательные стороны конформизма.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Эмпатия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и уважение к партнёру (партнёрам) по общению как основа коммуникации.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Убеждающая коммуникация. Этапы убеждения. Подчинение и сопротивление влиянию. Манипуляция в общении. Цели, технологии и способы противодействия.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Манипулятивное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воздействие в группе.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Манипулятивные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приёмы. Манипуляция и мошенничество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9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8.3. Психологические механизмы воздействия на большие группы людей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04; ОК 06; ОК 07; ОК 08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39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9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подражание).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Деструктивные 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псевдопсихологические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технологии. Противодействие вовлечению молодёжи в противозаконную и антиобщественную деятельность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9. Безопасность в информационном пространстве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2; ОК 03; ОК 06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9.1. Безопасность в цифровой среде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2; ОК 03; ОК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41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цифровой среде. Кража персональных данных, паролей. Мошенничество, правила защиты от мошенников. Правила безопасного использования устройств и программ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9.2. Опасности, связанные с коммуникацией в цифровой среде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2; ОК 03; ОК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Поведен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ческие риски в цифровой среде и их причины. Опасные 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деструктивный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контент в цифровой среде, их признаки.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Механизмы вовлечения в деструктивные сообщества. Вербовка, манипуляция, воронки вовлечения.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Радикализация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деструктива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. Профилактика и противодействие вовлечению в деструктивные сообщества. Правила коммуникации в цифровой среде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0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9.3. Достоверность информации в цифровой среде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2; ОК 03; ОК 06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Фальшивые аккаунты, вредные советчики, манипуляторы. Понятие «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фейк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», цели и виды, распространение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фейков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. Правила и инструменты для распознавания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фейковых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текстов и изображений. Понятие прав человека в цифровой среде, их защита. Ответственность за действия в Интернете. Запрещённый контент. Защита прав в цифровом пространстве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445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10. Основы противодействия экстремизму и терроризму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03; ОК 04; ОК 06; ОК 08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4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10.1. Экстремизм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терроризм как угроза устойчивого развития общества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03; ОК 04;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06; ОК 08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45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10.2. Правила безопасного поведения при угрозе и совершении террористического акта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03; ОК 04; ОК 06;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right="57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Формы совершения террористических актов. Уровни террористической угрозы.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right="57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поведения и порядок действий при угрозе или совершении террористического акта, проведении контртеррористической операции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10.3 Противодействие экстремизму и терроризму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03; ОК 04; ОК 06;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1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Права и обязанности граждан и общественных организаций в области противодействия экстремизму и терроризму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697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11. Основы военной подготовки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01; ОК 02; ОК 03; ОК  04; ОК 06; ОК 07; ОК 8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11.1. Оборона страны как обязательное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условие благополучного развития страны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03; ОК  04</w:t>
            </w:r>
            <w:r>
              <w:rPr>
                <w:rFonts w:ascii="Times New Roman" w:hAnsi="Times New Roman" w:eastAsia="Times New Roman" w:cs="Times New Roman"/>
                <w:color w:val="c00000"/>
                <w:sz w:val="24"/>
                <w:szCs w:val="20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 06; ОК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1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Роль Вооружённых Сил Российской Федерации и других войск, воинских формирований и органов повышения мобилиз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Особенно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военно-учебные центры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11.2. Виды, назначение и характеристики современного оружия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01; ОК 06;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77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Стрелковое оружие. </w:t>
            </w:r>
            <w:r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Назначение и тактико-технические характеристики современных видов стрелкового оружия (АК-12, ПЯ,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ПЛ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). Перспективы и тенденции развития современного стрелкового оружия</w:t>
            </w:r>
            <w:r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11.3 Виды оружия массового поражения и поражающие факторы. Средства индивидуальной и коллективной защиты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07; 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1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Понятие оружия массового поражения. История его развития, примеры применения. Его роль в современном бою. Поражающие факторы ядерных в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зрывов. Отравляющие вещества, их назначение и классификация. Внешние признаки применения бактериологического (биологического) оружия. Основные виды средств индивидуальной и коллективной защиты. Требования безопасности при обращении с оружием и боеприпасами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Тема 11.4. Беспилотные системы и радиосвязь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restart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contextualSpacing/>
              <w:jc w:val="both"/>
              <w:spacing w:after="20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1164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История возникновения 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развития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беспилотных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авиасистем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(БАС). 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квадрокоптерного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типа.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Морские беспилотные аппараты (автономные необитаемые подводные аппараты (АНПА),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безэкипажные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катеры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(БЭК).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История возникновения и развития радиосвязи. Радиосвязь, назначение и основные требования. Предназначение, общее устройство и тактико-технические характеристики переносных радиостанций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1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ind w:left="0"/>
              <w:jc w:val="both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8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Знакомство с повседневным бытом военнослужащих.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  <w:p>
            <w:pPr>
              <w:pStyle w:val="1087"/>
              <w:numPr>
                <w:ilvl w:val="0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Организация встреч с представителями воинских частей, участниками СВО)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</w:r>
          </w:p>
          <w:p>
            <w:pPr>
              <w:pStyle w:val="1087"/>
              <w:ind w:left="0"/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Организация встреч с представителями воинских частей, участниками СВО)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30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830" w:type="dxa"/>
            <w:vMerge w:val="continue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5" w:type="dxa"/>
            <w:textDirection w:val="lrTb"/>
            <w:noWrap w:val="false"/>
          </w:tcPr>
          <w:p>
            <w:pPr>
              <w:pStyle w:val="1087"/>
              <w:ind w:left="0"/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pStyle w:val="1087"/>
              <w:numPr>
                <w:ilvl w:val="0"/>
                <w:numId w:val="42"/>
              </w:num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 xml:space="preserve">Промежуточная аттестация по дисциплине в форме зачёта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5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jc w:val="center"/>
              <w:spacing w:after="20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68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contextualSpacing/>
              <w:spacing w:after="20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bookmarkEnd w:id="4"/>
      <w:bookmarkEnd w:id="5"/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footerReference w:type="default" r:id="rId13"/>
          <w:footerReference w:type="even" r:id="rId14"/>
          <w:footnotePr/>
          <w:endnotePr/>
          <w:type w:val="nextPage"/>
          <w:pgSz w:w="16838" w:h="11906" w:orient="landscape"/>
          <w:pgMar w:top="567" w:right="678" w:bottom="567" w:left="851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02"/>
        <w:rPr>
          <w:rFonts w:ascii="Times New Roman" w:hAnsi="Times New Roman"/>
        </w:rPr>
      </w:pPr>
      <w:r/>
      <w:bookmarkStart w:id="20" w:name="_Toc152334671"/>
      <w:r/>
      <w:bookmarkStart w:id="21" w:name="_Toc156294574"/>
      <w:r/>
      <w:bookmarkStart w:id="22" w:name="_Toc156825296"/>
      <w:r>
        <w:rPr>
          <w:rFonts w:ascii="Times New Roman" w:hAnsi="Times New Roman"/>
        </w:rPr>
        <w:t xml:space="preserve">3. Условия реализации </w:t>
      </w:r>
      <w:bookmarkEnd w:id="20"/>
      <w:r>
        <w:rPr>
          <w:rFonts w:ascii="Times New Roman" w:hAnsi="Times New Roman"/>
        </w:rPr>
        <w:t xml:space="preserve">ДИСЦИПЛИНЫ</w:t>
      </w:r>
      <w:bookmarkEnd w:id="21"/>
      <w:r/>
      <w:bookmarkEnd w:id="22"/>
      <w:r/>
      <w:r>
        <w:rPr>
          <w:rFonts w:ascii="Times New Roman" w:hAnsi="Times New Roman"/>
        </w:rPr>
      </w:r>
    </w:p>
    <w:p>
      <w:pPr>
        <w:pStyle w:val="1405"/>
        <w:rPr>
          <w:rFonts w:ascii="Times New Roman" w:hAnsi="Times New Roman"/>
        </w:rPr>
      </w:pPr>
      <w:r/>
      <w:bookmarkStart w:id="23" w:name="_Toc152334672"/>
      <w:r/>
      <w:bookmarkStart w:id="24" w:name="_Toc156294575"/>
      <w:r/>
      <w:bookmarkStart w:id="25" w:name="_Toc156825297"/>
      <w:r>
        <w:rPr>
          <w:rFonts w:ascii="Times New Roman" w:hAnsi="Times New Roman"/>
        </w:rPr>
        <w:t xml:space="preserve">3.1. Материально-техническое обеспечение</w:t>
      </w:r>
      <w:bookmarkEnd w:id="23"/>
      <w:r/>
      <w:bookmarkEnd w:id="24"/>
      <w:r/>
      <w:bookmarkEnd w:id="25"/>
      <w:r/>
      <w:r>
        <w:rPr>
          <w:rFonts w:ascii="Times New Roman" w:hAnsi="Times New Roman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т(</w:t>
      </w:r>
      <w:r>
        <w:rPr>
          <w:rFonts w:ascii="Times New Roman" w:hAnsi="Times New Roman" w:cs="Times New Roman"/>
          <w:bCs/>
          <w:sz w:val="24"/>
          <w:szCs w:val="24"/>
        </w:rPr>
        <w:t xml:space="preserve">ы) Безопасности жизнедеятельности и охраны труда (наименования кабинетов из указанных в п. 6.1 ОПОП), 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Оснащение кабинетов</w:t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«</w:t>
      </w:r>
      <w:r>
        <w:rPr>
          <w:rFonts w:ascii="Times New Roman" w:hAnsi="Times New Roman"/>
          <w:i/>
          <w:iCs/>
          <w:sz w:val="24"/>
          <w:szCs w:val="24"/>
        </w:rPr>
        <w:t xml:space="preserve">Безопасности жизнедеятельности и охраны труда</w:t>
      </w:r>
      <w:r>
        <w:rPr>
          <w:rFonts w:ascii="Times New Roman" w:hAnsi="Times New Roman"/>
          <w:sz w:val="24"/>
        </w:rPr>
        <w:t xml:space="preserve">»</w:t>
      </w:r>
      <w:r>
        <w:rPr>
          <w:rFonts w:ascii="Times New Roman" w:hAnsi="Times New Roman"/>
          <w:sz w:val="24"/>
        </w:rPr>
      </w:r>
    </w:p>
    <w:tbl>
      <w:tblPr>
        <w:tblW w:w="1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shd w:val="clear" w:color="auto" w:fill="auto"/>
            <w:tcW w:w="5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Наименование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Основное/ специализированное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Краткая (рамочная) техническая характеристика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Код профессионального модуля, дисциплины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Кабинет Безопасности жизнедеятельности и охраны труда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Мебель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Комплект ученической мебели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Рабочее место преподавателя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СанПиН, из расчета не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менее 25 чел.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СанПиН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ОУДБ.07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Оборудование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АРМ (компьютер,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принтер, колонки)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Доска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Оснащено лицензионным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программным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обеспечение.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СанПиН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ТС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УМК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872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1409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3.2. Учебно-методическое обеспечение</w:t>
      </w:r>
      <w:r/>
    </w:p>
    <w:p>
      <w:pPr>
        <w:pStyle w:val="1079"/>
        <w:ind w:firstLine="709"/>
        <w:spacing w:before="0" w:beforeAutospacing="0" w:after="200" w:afterAutospacing="0" w:line="273" w:lineRule="auto"/>
      </w:pPr>
      <w:r>
        <w:rPr>
          <w:b/>
          <w:bCs/>
          <w:color w:val="000000"/>
        </w:rPr>
        <w:t xml:space="preserve">3.2.1. Основные печатные и/или электронные издания</w:t>
      </w:r>
      <w:r/>
    </w:p>
    <w:p>
      <w:pPr>
        <w:pStyle w:val="872"/>
        <w:ind w:left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b w:val="0"/>
          <w:bCs w:val="0"/>
          <w:color w:val="000000"/>
          <w:sz w:val="24"/>
          <w:szCs w:val="24"/>
        </w:rPr>
        <w:t xml:space="preserve">1.Ким, С. В. Основы безопасности жизнедеятельности. 10—11 классы: базовый уровень</w:t>
      </w:r>
      <w:r>
        <w:rPr>
          <w:b w:val="0"/>
          <w:bCs w:val="0"/>
          <w:color w:val="000000"/>
          <w:sz w:val="24"/>
          <w:szCs w:val="24"/>
        </w:rPr>
        <w:t xml:space="preserve"> :</w:t>
      </w:r>
      <w:r>
        <w:rPr>
          <w:b w:val="0"/>
          <w:bCs w:val="0"/>
          <w:color w:val="000000"/>
          <w:sz w:val="24"/>
          <w:szCs w:val="24"/>
        </w:rPr>
        <w:t xml:space="preserve"> учебник. — 5-е изд., стер. — Москва</w:t>
      </w:r>
      <w:r>
        <w:rPr>
          <w:b w:val="0"/>
          <w:bCs w:val="0"/>
          <w:color w:val="000000"/>
          <w:sz w:val="24"/>
          <w:szCs w:val="24"/>
        </w:rPr>
        <w:t xml:space="preserve"> :</w:t>
      </w:r>
      <w:r>
        <w:rPr>
          <w:b w:val="0"/>
          <w:bCs w:val="0"/>
          <w:color w:val="000000"/>
          <w:sz w:val="24"/>
          <w:szCs w:val="24"/>
        </w:rPr>
        <w:t xml:space="preserve"> Просвещение, 2022.  </w:t>
      </w:r>
      <w:r/>
    </w:p>
    <w:p>
      <w:pPr>
        <w:pStyle w:val="1079"/>
        <w:ind w:left="567"/>
        <w:jc w:val="both"/>
        <w:spacing w:before="0" w:beforeAutospacing="0" w:after="160" w:afterAutospacing="0"/>
      </w:pPr>
      <w:r>
        <w:rPr>
          <w:color w:val="000000"/>
        </w:rPr>
        <w:t xml:space="preserve">2.Хренников О.В. Основы безопасности жизнедеятельности</w:t>
      </w:r>
      <w:r>
        <w:rPr>
          <w:color w:val="000000"/>
        </w:rPr>
        <w:t xml:space="preserve"> :</w:t>
      </w:r>
      <w:r>
        <w:rPr>
          <w:color w:val="000000"/>
        </w:rPr>
        <w:t xml:space="preserve"> 10 класс : учебник. — М.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</w:t>
      </w:r>
      <w:r/>
    </w:p>
    <w:p>
      <w:pPr>
        <w:pStyle w:val="1079"/>
        <w:ind w:left="567"/>
        <w:jc w:val="both"/>
        <w:spacing w:before="0" w:beforeAutospacing="0" w:after="160" w:afterAutospacing="0"/>
      </w:pPr>
      <w:r>
        <w:rPr>
          <w:rFonts w:ascii="Calibri" w:hAnsi="Calibri" w:cs="Calibri"/>
          <w:color w:val="000000"/>
          <w:sz w:val="22"/>
          <w:szCs w:val="22"/>
        </w:rPr>
        <w:t xml:space="preserve">3.</w:t>
      </w:r>
      <w:r>
        <w:rPr>
          <w:color w:val="000000"/>
        </w:rPr>
        <w:t xml:space="preserve">Хренников О.В. Основы безопасности жизнедеятельности</w:t>
      </w:r>
      <w:r>
        <w:rPr>
          <w:color w:val="000000"/>
        </w:rPr>
        <w:t xml:space="preserve"> :</w:t>
      </w:r>
      <w:r>
        <w:rPr>
          <w:color w:val="000000"/>
        </w:rPr>
        <w:t xml:space="preserve"> 11 класс : учебник. — М.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</w:t>
      </w:r>
      <w:r/>
    </w:p>
    <w:p>
      <w:pPr>
        <w:pStyle w:val="1079"/>
        <w:jc w:val="both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t xml:space="preserve"> </w:t>
      </w:r>
      <w:r/>
    </w:p>
    <w:p>
      <w:pPr>
        <w:pStyle w:val="1079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rPr>
          <w:b/>
          <w:bCs/>
          <w:color w:val="000000"/>
        </w:rPr>
        <w:t xml:space="preserve">3.2.2. Дополнительные источники </w:t>
      </w:r>
      <w:r/>
    </w:p>
    <w:p>
      <w:pPr>
        <w:pStyle w:val="1079"/>
        <w:ind w:left="360"/>
        <w:jc w:val="both"/>
        <w:spacing w:before="0" w:beforeAutospacing="0" w:after="0" w:afterAutospacing="0"/>
        <w:tabs>
          <w:tab w:val="left" w:pos="851" w:leader="none"/>
        </w:tabs>
      </w:pPr>
      <w:r>
        <w:t xml:space="preserve"> </w:t>
      </w:r>
      <w:r/>
    </w:p>
    <w:p>
      <w:pPr>
        <w:pStyle w:val="1079"/>
        <w:ind w:left="567"/>
        <w:jc w:val="both"/>
        <w:spacing w:before="0" w:beforeAutospacing="0" w:after="0" w:afterAutospacing="0"/>
        <w:tabs>
          <w:tab w:val="left" w:pos="851" w:leader="none"/>
        </w:tabs>
      </w:pPr>
      <w:r>
        <w:rPr>
          <w:color w:val="000000"/>
        </w:rPr>
        <w:t xml:space="preserve">1.Ким, Горский ОБЖ 1-11 </w:t>
      </w:r>
      <w:r>
        <w:rPr>
          <w:color w:val="000000"/>
        </w:rPr>
        <w:t xml:space="preserve">кл</w:t>
      </w:r>
      <w:r>
        <w:rPr>
          <w:color w:val="000000"/>
        </w:rPr>
        <w:t xml:space="preserve">.: учебник. Базовый</w:t>
      </w:r>
      <w:r>
        <w:rPr>
          <w:color w:val="000000"/>
        </w:rPr>
        <w:t xml:space="preserve">.-</w:t>
      </w:r>
      <w:r>
        <w:rPr>
          <w:color w:val="000000"/>
        </w:rPr>
        <w:t xml:space="preserve">М.:Просвещение,2021.</w:t>
      </w:r>
      <w:r/>
    </w:p>
    <w:p>
      <w:pPr>
        <w:pStyle w:val="1079"/>
        <w:ind w:left="567"/>
        <w:jc w:val="both"/>
        <w:spacing w:before="0" w:beforeAutospacing="0" w:after="0" w:afterAutospacing="0"/>
        <w:tabs>
          <w:tab w:val="left" w:pos="851" w:leader="none"/>
        </w:tabs>
      </w:pPr>
      <w:r>
        <w:rPr>
          <w:b/>
          <w:bCs/>
          <w:color w:val="000000"/>
        </w:rPr>
        <w:t xml:space="preserve">2.</w:t>
      </w:r>
      <w:r>
        <w:rPr>
          <w:color w:val="000000"/>
        </w:rPr>
        <w:t xml:space="preserve">Косолапова Н.В. Основы  безопасности жизнедеятельности: учеб</w:t>
      </w:r>
      <w:r>
        <w:rPr>
          <w:color w:val="000000"/>
        </w:rPr>
        <w:t xml:space="preserve">.-</w:t>
      </w:r>
      <w:r>
        <w:rPr>
          <w:color w:val="000000"/>
        </w:rPr>
        <w:t xml:space="preserve">М.: Академия,2017</w:t>
      </w:r>
      <w:r/>
    </w:p>
    <w:p>
      <w:pPr>
        <w:ind w:left="72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  <w:br w:type="page" w:clear="all"/>
      </w: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6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номенклатура информационных ист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экологической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перенапряжения.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приемов структурирования информации; формата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-показывает знания психологических основы деятельности коллектива, психологических особенностей личности; основ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сущности гражданско-патриотической позиции, общечеловеческих ценностей; значимости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правил экологической безопасности при ведении профессиональной деятельности; основных ресурсов, задействованных в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путей обеспечения ресурсосбережения;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емонстрирует знания принципов бережливого производства; основных направлений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-демонстрирует знания роли физической культуры в общекультурном, профессиональном и социальном развитии человека; основ здорового образа жизни; условий профессиональной деятельности и зоны риска физического здоровья для специальности; сре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дств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офилактики перенапряжения.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описывать значимость своей специальности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,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физкультурно-оздоровительную дея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определяет задачи для поиска информации; определяет необходимые источники информации; планирует процесс поиска; структурирует получаемую информацию; выделяет наиболее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перечне информации;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оценивает практическую значимо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описывает значимость своей специальности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соблюдает нормы экологической безопасности; определяет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,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осуществляет работу с соблюдением 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Использует  физкультурно-оздоровительную д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еятельность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средствами профилактики перенапряжения характерными для данной специальности.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851" w:right="567" w:bottom="567" w:left="567" w:header="567" w:footer="567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"/>
  <w:font w:name="Times New Roman Полужирный"/>
  <w:font w:name="Symbol">
    <w:panose1 w:val="05010000000000000000"/>
  </w:font>
  <w:font w:name="SimSun">
    <w:panose1 w:val="02020603020101020101"/>
  </w:font>
  <w:font w:name="Segoe UI">
    <w:panose1 w:val="020B0502040504020204"/>
  </w:font>
  <w:font w:name="Verdana">
    <w:panose1 w:val="020B0603030804020204"/>
  </w:font>
  <w:font w:name="Century Schoolbook">
    <w:panose1 w:val="02060603050605020204"/>
  </w:font>
  <w:font w:name="Wingdings">
    <w:panose1 w:val="05010000000000000000"/>
  </w:font>
  <w:font w:name="Liberation Sans">
    <w:panose1 w:val="020B0604020202020204"/>
  </w:font>
  <w:font w:name="Courier New">
    <w:panose1 w:val="02070409020205020404"/>
  </w:font>
  <w:font w:name="Mangal">
    <w:panose1 w:val="0204050305040603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Microsoft YaHei">
    <w:panose1 w:val="020F0502020204030204"/>
  </w:font>
  <w:font w:name="Arial Narrow">
    <w:panose1 w:val="020B0606020202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3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10</w:t>
    </w:r>
    <w:r>
      <w:fldChar w:fldCharType="end"/>
    </w:r>
    <w:r/>
  </w:p>
  <w:p>
    <w:pPr>
      <w:pStyle w:val="1053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87118752"/>
      <w:docPartObj>
        <w:docPartGallery w:val="Page Numbers (Bottom of Page)"/>
        <w:docPartUnique w:val="true"/>
      </w:docPartObj>
      <w:rPr/>
    </w:sdtPr>
    <w:sdtContent>
      <w:p>
        <w:pPr>
          <w:pStyle w:val="105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53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3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12</w:t>
    </w:r>
    <w:r>
      <w:fldChar w:fldCharType="end"/>
    </w:r>
    <w:r/>
  </w:p>
  <w:p>
    <w:pPr>
      <w:pStyle w:val="1053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342045"/>
      <w:docPartObj>
        <w:docPartGallery w:val="Page Numbers (Bottom of Page)"/>
        <w:docPartUnique w:val="true"/>
      </w:docPartObj>
      <w:rPr/>
    </w:sdtPr>
    <w:sdtContent>
      <w:p>
        <w:pPr>
          <w:pStyle w:val="105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53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3"/>
      <w:rPr>
        <w:rStyle w:val="1055"/>
        <w:lang w:val="en-US"/>
      </w:rPr>
      <w:framePr w:w="536" w:h="520" w:wrap="around" w:vAnchor="text" w:hAnchor="page" w:x="6202" w:y="-241" w:hRule="exact"/>
    </w:pPr>
    <w:r>
      <w:rPr>
        <w:rStyle w:val="1055"/>
      </w:rPr>
      <w:fldChar w:fldCharType="begin"/>
    </w:r>
    <w:r>
      <w:rPr>
        <w:rStyle w:val="1055"/>
      </w:rPr>
      <w:instrText xml:space="preserve">PAGE  </w:instrText>
    </w:r>
    <w:r>
      <w:rPr>
        <w:rStyle w:val="1055"/>
      </w:rPr>
      <w:fldChar w:fldCharType="separate"/>
    </w:r>
    <w:r>
      <w:rPr>
        <w:rStyle w:val="1055"/>
      </w:rPr>
      <w:t xml:space="preserve">3</w:t>
    </w:r>
    <w:r>
      <w:rPr>
        <w:rStyle w:val="1055"/>
      </w:rPr>
      <w:fldChar w:fldCharType="end"/>
    </w:r>
    <w:r>
      <w:rPr>
        <w:rStyle w:val="1055"/>
        <w:lang w:val="en-US"/>
      </w:rPr>
    </w:r>
  </w:p>
  <w:p>
    <w:pPr>
      <w:pStyle w:val="1053"/>
      <w:framePr w:wrap="auto" w:hAnchor="text" w:y="-241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3"/>
      <w:rPr>
        <w:rStyle w:val="1055"/>
      </w:rPr>
      <w:framePr w:wrap="around" w:vAnchor="text" w:hAnchor="margin" w:xAlign="center" w:y="1"/>
    </w:pPr>
    <w:r>
      <w:rPr>
        <w:rStyle w:val="1055"/>
      </w:rPr>
      <w:fldChar w:fldCharType="begin"/>
    </w:r>
    <w:r>
      <w:rPr>
        <w:rStyle w:val="1055"/>
      </w:rPr>
      <w:instrText xml:space="preserve">PAGE  </w:instrText>
    </w:r>
    <w:r>
      <w:rPr>
        <w:rStyle w:val="1055"/>
      </w:rPr>
      <w:fldChar w:fldCharType="end"/>
    </w:r>
    <w:r>
      <w:rPr>
        <w:rStyle w:val="1055"/>
      </w:rPr>
    </w:r>
  </w:p>
  <w:p>
    <w:pPr>
      <w:pStyle w:val="105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">
    <w:multiLevelType w:val="hybridMultilevel"/>
    <w:styleLink w:val="1303"/>
    <w:lvl w:ilvl="0">
      <w:start w:val="1"/>
      <w:numFmt w:val="decimal"/>
      <w:pStyle w:val="1303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060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styleLink w:val="1286"/>
    <w:lvl w:ilvl="0">
      <w:start w:val="1"/>
      <w:numFmt w:val="bullet"/>
      <w:pStyle w:val="1286"/>
      <w:isLgl w:val="false"/>
      <w:suff w:val="tab"/>
      <w:lvlText w:val="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4">
    <w:multiLevelType w:val="hybridMultilevel"/>
    <w:styleLink w:val="1300"/>
    <w:lvl w:ilvl="0">
      <w:start w:val="1"/>
      <w:numFmt w:val="decimal"/>
      <w:pStyle w:val="1300"/>
      <w:isLgl w:val="false"/>
      <w:suff w:val="tab"/>
      <w:lvlText w:val="1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">
    <w:multiLevelType w:val="hybridMultilevel"/>
    <w:styleLink w:val="1304"/>
    <w:lvl w:ilvl="0">
      <w:start w:val="1"/>
      <w:numFmt w:val="decimal"/>
      <w:pStyle w:val="1304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6">
    <w:multiLevelType w:val="hybridMultilevel"/>
    <w:styleLink w:val="1296"/>
    <w:lvl w:ilvl="0">
      <w:start w:val="1"/>
      <w:numFmt w:val="decimal"/>
      <w:pStyle w:val="129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7">
    <w:multiLevelType w:val="hybridMultilevel"/>
    <w:styleLink w:val="1310"/>
    <w:lvl w:ilvl="0">
      <w:start w:val="1"/>
      <w:numFmt w:val="decimal"/>
      <w:pStyle w:val="1310"/>
      <w:isLgl w:val="false"/>
      <w:suff w:val="tab"/>
      <w:lvlText w:val="4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8">
    <w:multiLevelType w:val="hybridMultilevel"/>
    <w:styleLink w:val="1290"/>
    <w:lvl w:ilvl="0">
      <w:start w:val="1"/>
      <w:numFmt w:val="bullet"/>
      <w:pStyle w:val="1290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styleLink w:val="1291"/>
    <w:lvl w:ilvl="0">
      <w:start w:val="1"/>
      <w:numFmt w:val="bullet"/>
      <w:pStyle w:val="1291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1">
    <w:multiLevelType w:val="hybridMultilevel"/>
    <w:styleLink w:val="1306"/>
    <w:lvl w:ilvl="0">
      <w:start w:val="1"/>
      <w:numFmt w:val="decimal"/>
      <w:pStyle w:val="130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2">
    <w:multiLevelType w:val="hybridMultilevel"/>
    <w:styleLink w:val="1315"/>
    <w:lvl w:ilvl="0">
      <w:start w:val="1"/>
      <w:numFmt w:val="decimal"/>
      <w:pStyle w:val="131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3">
    <w:multiLevelType w:val="hybridMultilevel"/>
    <w:styleLink w:val="1314"/>
    <w:lvl w:ilvl="0">
      <w:start w:val="1"/>
      <w:numFmt w:val="decimal"/>
      <w:pStyle w:val="1314"/>
      <w:isLgl w:val="false"/>
      <w:suff w:val="tab"/>
      <w:lvlText w:val="4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4">
    <w:multiLevelType w:val="hybridMultilevel"/>
    <w:styleLink w:val="1289"/>
    <w:lvl w:ilvl="0">
      <w:start w:val="1"/>
      <w:numFmt w:val="bullet"/>
      <w:pStyle w:val="1289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5">
    <w:multiLevelType w:val="hybridMultilevel"/>
    <w:styleLink w:val="1295"/>
    <w:lvl w:ilvl="0">
      <w:start w:val="1"/>
      <w:numFmt w:val="decimal"/>
      <w:pStyle w:val="129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styleLink w:val="1298"/>
    <w:lvl w:ilvl="0">
      <w:start w:val="1"/>
      <w:numFmt w:val="decimal"/>
      <w:pStyle w:val="129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8">
    <w:multiLevelType w:val="hybridMultilevel"/>
    <w:styleLink w:val="1320"/>
    <w:lvl w:ilvl="0">
      <w:start w:val="1"/>
      <w:numFmt w:val="bullet"/>
      <w:pStyle w:val="1320"/>
      <w:isLgl w:val="false"/>
      <w:suff w:val="tab"/>
      <w:lvlText w:val="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"/>
      <w:lvlJc w:val="left"/>
      <w:pPr/>
      <w:rPr>
        <w:rFonts w:ascii="Symbol" w:hAnsi="Symbol"/>
        <w:color w:val="00000a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9">
    <w:multiLevelType w:val="hybridMultilevel"/>
    <w:styleLink w:val="1321"/>
    <w:lvl w:ilvl="0">
      <w:start w:val="1"/>
      <w:numFmt w:val="decimal"/>
      <w:pStyle w:val="1321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/>
    </w:lvl>
    <w:lvl w:ilvl="3">
      <w:start w:val="1"/>
      <w:numFmt w:val="decimal"/>
      <w:isLgl w:val="false"/>
      <w:suff w:val="tab"/>
      <w:lvlText w:val="%4."/>
      <w:lvlJc w:val="left"/>
      <w:pPr/>
    </w:lvl>
    <w:lvl w:ilvl="4">
      <w:start w:val="1"/>
      <w:numFmt w:val="lowerLetter"/>
      <w:isLgl w:val="false"/>
      <w:suff w:val="tab"/>
      <w:lvlText w:val="%5."/>
      <w:lvlJc w:val="left"/>
      <w:pPr/>
    </w:lvl>
    <w:lvl w:ilvl="5">
      <w:start w:val="1"/>
      <w:numFmt w:val="lowerRoman"/>
      <w:isLgl w:val="false"/>
      <w:suff w:val="tab"/>
      <w:lvlText w:val="%6."/>
      <w:lvlJc w:val="right"/>
      <w:pPr/>
    </w:lvl>
    <w:lvl w:ilvl="6">
      <w:start w:val="1"/>
      <w:numFmt w:val="decimal"/>
      <w:isLgl w:val="false"/>
      <w:suff w:val="tab"/>
      <w:lvlText w:val="%7."/>
      <w:lvlJc w:val="left"/>
      <w:pPr/>
    </w:lvl>
    <w:lvl w:ilvl="7">
      <w:start w:val="1"/>
      <w:numFmt w:val="lowerLetter"/>
      <w:isLgl w:val="false"/>
      <w:suff w:val="tab"/>
      <w:lvlText w:val="%8."/>
      <w:lvlJc w:val="left"/>
      <w:pPr/>
    </w:lvl>
    <w:lvl w:ilvl="8">
      <w:start w:val="1"/>
      <w:numFmt w:val="lowerRoman"/>
      <w:isLgl w:val="false"/>
      <w:suff w:val="tab"/>
      <w:lvlText w:val="%9."/>
      <w:lvlJc w:val="right"/>
      <w:pPr/>
    </w:lvl>
  </w:abstractNum>
  <w:abstractNum w:abstractNumId="2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styleLink w:val="1292"/>
    <w:lvl w:ilvl="0">
      <w:start w:val="1"/>
      <w:numFmt w:val="bullet"/>
      <w:pStyle w:val="1292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2">
    <w:multiLevelType w:val="hybridMultilevel"/>
    <w:styleLink w:val="1308"/>
    <w:lvl w:ilvl="0">
      <w:start w:val="1"/>
      <w:numFmt w:val="decimal"/>
      <w:pStyle w:val="1308"/>
      <w:isLgl w:val="false"/>
      <w:suff w:val="tab"/>
      <w:lvlText w:val="3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styleLink w:val="1294"/>
    <w:lvl w:ilvl="0">
      <w:start w:val="4"/>
      <w:numFmt w:val="decimal"/>
      <w:pStyle w:val="129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6">
    <w:multiLevelType w:val="hybridMultilevel"/>
    <w:styleLink w:val="1312"/>
    <w:lvl w:ilvl="0">
      <w:start w:val="1"/>
      <w:numFmt w:val="decimal"/>
      <w:pStyle w:val="1312"/>
      <w:isLgl w:val="false"/>
      <w:suff w:val="tab"/>
      <w:lvlText w:val="4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7">
    <w:multiLevelType w:val="hybridMultilevel"/>
    <w:lvl w:ilvl="0">
      <w:start w:val="1"/>
      <w:numFmt w:val="bullet"/>
      <w:pStyle w:val="1326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pStyle w:val="1328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multiLevelType w:val="hybridMultilevel"/>
    <w:styleLink w:val="1318"/>
    <w:lvl w:ilvl="0">
      <w:start w:val="4"/>
      <w:numFmt w:val="decimal"/>
      <w:pStyle w:val="131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0">
    <w:multiLevelType w:val="hybridMultilevel"/>
    <w:styleLink w:val="1316"/>
    <w:lvl w:ilvl="0">
      <w:start w:val="1"/>
      <w:numFmt w:val="decimal"/>
      <w:pStyle w:val="131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1">
    <w:multiLevelType w:val="hybridMultilevel"/>
    <w:styleLink w:val="1301"/>
    <w:lvl w:ilvl="0">
      <w:start w:val="1"/>
      <w:numFmt w:val="decimal"/>
      <w:pStyle w:val="1301"/>
      <w:isLgl w:val="false"/>
      <w:suff w:val="tab"/>
      <w:lvlText w:val="1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2">
    <w:multiLevelType w:val="hybridMultilevel"/>
    <w:styleLink w:val="1309"/>
    <w:lvl w:ilvl="0">
      <w:start w:val="1"/>
      <w:numFmt w:val="decimal"/>
      <w:pStyle w:val="1309"/>
      <w:isLgl w:val="false"/>
      <w:suff w:val="tab"/>
      <w:lvlText w:val="3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3">
    <w:multiLevelType w:val="hybridMultilevel"/>
    <w:styleLink w:val="1313"/>
    <w:lvl w:ilvl="0">
      <w:start w:val="1"/>
      <w:numFmt w:val="decimal"/>
      <w:pStyle w:val="1313"/>
      <w:isLgl w:val="false"/>
      <w:suff w:val="tab"/>
      <w:lvlText w:val="4.4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4">
    <w:multiLevelType w:val="hybridMultilevel"/>
    <w:styleLink w:val="1299"/>
    <w:lvl w:ilvl="0">
      <w:start w:val="1"/>
      <w:numFmt w:val="decimal"/>
      <w:pStyle w:val="1299"/>
      <w:isLgl w:val="false"/>
      <w:suff w:val="tab"/>
      <w:lvlText w:val="1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6">
    <w:multiLevelType w:val="hybridMultilevel"/>
    <w:styleLink w:val="1305"/>
    <w:lvl w:ilvl="0">
      <w:start w:val="1"/>
      <w:numFmt w:val="decimal"/>
      <w:pStyle w:val="1305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7">
    <w:multiLevelType w:val="hybridMultilevel"/>
    <w:styleLink w:val="1293"/>
    <w:lvl w:ilvl="0">
      <w:start w:val="1"/>
      <w:numFmt w:val="decimal"/>
      <w:pStyle w:val="129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8">
    <w:multiLevelType w:val="hybridMultilevel"/>
    <w:styleLink w:val="1288"/>
    <w:lvl w:ilvl="0">
      <w:start w:val="1"/>
      <w:numFmt w:val="bullet"/>
      <w:pStyle w:val="1288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9">
    <w:multiLevelType w:val="hybridMultilevel"/>
    <w:styleLink w:val="1297"/>
    <w:lvl w:ilvl="0">
      <w:start w:val="1"/>
      <w:numFmt w:val="decimal"/>
      <w:pStyle w:val="129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styleLink w:val="1311"/>
    <w:lvl w:ilvl="0">
      <w:start w:val="1"/>
      <w:numFmt w:val="decimal"/>
      <w:pStyle w:val="1311"/>
      <w:isLgl w:val="false"/>
      <w:suff w:val="tab"/>
      <w:lvlText w:val="4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4">
    <w:multiLevelType w:val="hybridMultilevel"/>
    <w:styleLink w:val="1319"/>
    <w:lvl w:ilvl="0">
      <w:start w:val="1"/>
      <w:numFmt w:val="decimal"/>
      <w:pStyle w:val="1319"/>
      <w:isLgl w:val="false"/>
      <w:suff w:val="tab"/>
      <w:lvlText w:val="%1."/>
      <w:lvlJc w:val="left"/>
      <w:pPr/>
      <w:rPr>
        <w:i w:val="0"/>
        <w:color w:val="00000a"/>
        <w:sz w:val="28"/>
      </w:rPr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5">
    <w:multiLevelType w:val="hybridMultilevel"/>
    <w:styleLink w:val="1317"/>
    <w:lvl w:ilvl="0">
      <w:start w:val="1"/>
      <w:numFmt w:val="decimal"/>
      <w:pStyle w:val="131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47">
    <w:multiLevelType w:val="hybridMultilevel"/>
    <w:styleLink w:val="1302"/>
    <w:lvl w:ilvl="0">
      <w:start w:val="1"/>
      <w:numFmt w:val="decimal"/>
      <w:pStyle w:val="1302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8">
    <w:multiLevelType w:val="hybridMultilevel"/>
    <w:styleLink w:val="1307"/>
    <w:lvl w:ilvl="0">
      <w:start w:val="1"/>
      <w:numFmt w:val="decimal"/>
      <w:pStyle w:val="1307"/>
      <w:isLgl w:val="false"/>
      <w:suff w:val="tab"/>
      <w:lvlText w:val="2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9">
    <w:multiLevelType w:val="hybridMultilevel"/>
    <w:styleLink w:val="1287"/>
    <w:lvl w:ilvl="0">
      <w:start w:val="1"/>
      <w:numFmt w:val="bullet"/>
      <w:pStyle w:val="1287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num w:numId="1">
    <w:abstractNumId w:val="3"/>
  </w:num>
  <w:num w:numId="2">
    <w:abstractNumId w:val="49"/>
  </w:num>
  <w:num w:numId="3">
    <w:abstractNumId w:val="38"/>
  </w:num>
  <w:num w:numId="4">
    <w:abstractNumId w:val="14"/>
  </w:num>
  <w:num w:numId="5">
    <w:abstractNumId w:val="8"/>
  </w:num>
  <w:num w:numId="6">
    <w:abstractNumId w:val="10"/>
  </w:num>
  <w:num w:numId="7">
    <w:abstractNumId w:val="21"/>
  </w:num>
  <w:num w:numId="8">
    <w:abstractNumId w:val="37"/>
  </w:num>
  <w:num w:numId="9">
    <w:abstractNumId w:val="25"/>
  </w:num>
  <w:num w:numId="10">
    <w:abstractNumId w:val="15"/>
  </w:num>
  <w:num w:numId="11">
    <w:abstractNumId w:val="6"/>
  </w:num>
  <w:num w:numId="12">
    <w:abstractNumId w:val="39"/>
  </w:num>
  <w:num w:numId="13">
    <w:abstractNumId w:val="17"/>
  </w:num>
  <w:num w:numId="14">
    <w:abstractNumId w:val="34"/>
  </w:num>
  <w:num w:numId="15">
    <w:abstractNumId w:val="4"/>
  </w:num>
  <w:num w:numId="16">
    <w:abstractNumId w:val="31"/>
  </w:num>
  <w:num w:numId="17">
    <w:abstractNumId w:val="47"/>
  </w:num>
  <w:num w:numId="18">
    <w:abstractNumId w:val="1"/>
  </w:num>
  <w:num w:numId="19">
    <w:abstractNumId w:val="5"/>
  </w:num>
  <w:num w:numId="20">
    <w:abstractNumId w:val="36"/>
  </w:num>
  <w:num w:numId="21">
    <w:abstractNumId w:val="48"/>
  </w:num>
  <w:num w:numId="22">
    <w:abstractNumId w:val="22"/>
  </w:num>
  <w:num w:numId="23">
    <w:abstractNumId w:val="32"/>
  </w:num>
  <w:num w:numId="24">
    <w:abstractNumId w:val="7"/>
  </w:num>
  <w:num w:numId="25">
    <w:abstractNumId w:val="43"/>
  </w:num>
  <w:num w:numId="26">
    <w:abstractNumId w:val="26"/>
  </w:num>
  <w:num w:numId="27">
    <w:abstractNumId w:val="33"/>
  </w:num>
  <w:num w:numId="28">
    <w:abstractNumId w:val="13"/>
  </w:num>
  <w:num w:numId="29">
    <w:abstractNumId w:val="12"/>
  </w:num>
  <w:num w:numId="30">
    <w:abstractNumId w:val="30"/>
  </w:num>
  <w:num w:numId="31">
    <w:abstractNumId w:val="45"/>
  </w:num>
  <w:num w:numId="32">
    <w:abstractNumId w:val="29"/>
  </w:num>
  <w:num w:numId="33">
    <w:abstractNumId w:val="44"/>
  </w:num>
  <w:num w:numId="34">
    <w:abstractNumId w:val="18"/>
  </w:num>
  <w:num w:numId="35">
    <w:abstractNumId w:val="19"/>
  </w:num>
  <w:num w:numId="36">
    <w:abstractNumId w:val="27"/>
  </w:num>
  <w:num w:numId="37">
    <w:abstractNumId w:val="28"/>
    <w:lvlOverride w:ilvl="0">
      <w:startOverride w:val="1"/>
    </w:lvlOverride>
  </w:num>
  <w:num w:numId="38">
    <w:abstractNumId w:val="11"/>
  </w:num>
  <w:num w:numId="39">
    <w:abstractNumId w:val="40"/>
  </w:num>
  <w:num w:numId="40">
    <w:abstractNumId w:val="2"/>
  </w:num>
  <w:num w:numId="41">
    <w:abstractNumId w:val="16"/>
  </w:num>
  <w:num w:numId="42">
    <w:abstractNumId w:val="9"/>
  </w:num>
  <w:num w:numId="43">
    <w:abstractNumId w:val="42"/>
  </w:num>
  <w:num w:numId="44">
    <w:abstractNumId w:val="23"/>
  </w:num>
  <w:num w:numId="45">
    <w:abstractNumId w:val="35"/>
  </w:num>
  <w:num w:numId="46">
    <w:abstractNumId w:val="46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 w:numId="49">
    <w:abstractNumId w:val="24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881"/>
    <w:link w:val="893"/>
    <w:uiPriority w:val="10"/>
    <w:rPr>
      <w:sz w:val="48"/>
      <w:szCs w:val="48"/>
    </w:rPr>
  </w:style>
  <w:style w:type="character" w:styleId="39">
    <w:name w:val="Quote Char"/>
    <w:link w:val="896"/>
    <w:uiPriority w:val="29"/>
    <w:rPr>
      <w:i/>
    </w:rPr>
  </w:style>
  <w:style w:type="character" w:styleId="41">
    <w:name w:val="Intense Quote Char"/>
    <w:link w:val="898"/>
    <w:uiPriority w:val="30"/>
    <w:rPr>
      <w:i/>
    </w:rPr>
  </w:style>
  <w:style w:type="character" w:styleId="179">
    <w:name w:val="Endnote Text Char"/>
    <w:link w:val="1029"/>
    <w:uiPriority w:val="99"/>
    <w:rPr>
      <w:sz w:val="20"/>
    </w:rPr>
  </w:style>
  <w:style w:type="paragraph" w:styleId="871" w:default="1">
    <w:name w:val="Normal"/>
    <w:qFormat/>
  </w:style>
  <w:style w:type="paragraph" w:styleId="872">
    <w:name w:val="Heading 1"/>
    <w:basedOn w:val="871"/>
    <w:next w:val="871"/>
    <w:link w:val="1033"/>
    <w:uiPriority w:val="9"/>
    <w:qFormat/>
    <w:pPr>
      <w:ind w:firstLine="720"/>
      <w:keepNext/>
      <w:spacing w:after="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873">
    <w:name w:val="Heading 2"/>
    <w:basedOn w:val="871"/>
    <w:next w:val="871"/>
    <w:link w:val="1034"/>
    <w:qFormat/>
    <w:pPr>
      <w:ind w:left="720" w:firstLine="720"/>
      <w:keepNext/>
      <w:spacing w:after="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874">
    <w:name w:val="Heading 3"/>
    <w:basedOn w:val="871"/>
    <w:next w:val="871"/>
    <w:link w:val="1035"/>
    <w:qFormat/>
    <w:pPr>
      <w:ind w:left="1439"/>
      <w:keepNext/>
      <w:spacing w:after="0" w:line="360" w:lineRule="auto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875">
    <w:name w:val="Heading 4"/>
    <w:basedOn w:val="871"/>
    <w:next w:val="871"/>
    <w:link w:val="1036"/>
    <w:qFormat/>
    <w:pPr>
      <w:ind w:left="720" w:firstLine="720"/>
      <w:keepNext/>
      <w:spacing w:after="0" w:line="240" w:lineRule="auto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876">
    <w:name w:val="Heading 5"/>
    <w:basedOn w:val="871"/>
    <w:next w:val="871"/>
    <w:link w:val="1037"/>
    <w:qFormat/>
    <w:pPr>
      <w:keepNext/>
      <w:spacing w:after="0" w:line="240" w:lineRule="auto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877">
    <w:name w:val="Heading 6"/>
    <w:basedOn w:val="871"/>
    <w:next w:val="871"/>
    <w:link w:val="1038"/>
    <w:qFormat/>
    <w:pPr>
      <w:keepNext/>
      <w:spacing w:after="0" w:line="240" w:lineRule="auto"/>
      <w:outlineLvl w:val="5"/>
    </w:pPr>
    <w:rPr>
      <w:rFonts w:ascii="Calibri" w:hAnsi="Calibri" w:eastAsia="Times New Roman" w:cs="Times New Roman"/>
      <w:b/>
      <w:bCs/>
      <w:sz w:val="20"/>
      <w:szCs w:val="20"/>
    </w:rPr>
  </w:style>
  <w:style w:type="paragraph" w:styleId="878">
    <w:name w:val="Heading 7"/>
    <w:basedOn w:val="871"/>
    <w:next w:val="871"/>
    <w:link w:val="1039"/>
    <w:qFormat/>
    <w:pPr>
      <w:jc w:val="center"/>
      <w:keepNext/>
      <w:spacing w:after="0" w:line="240" w:lineRule="auto"/>
      <w:outlineLvl w:val="6"/>
    </w:pPr>
    <w:rPr>
      <w:rFonts w:ascii="Calibri" w:hAnsi="Calibri" w:eastAsia="Times New Roman" w:cs="Times New Roman"/>
      <w:sz w:val="24"/>
      <w:szCs w:val="24"/>
    </w:rPr>
  </w:style>
  <w:style w:type="paragraph" w:styleId="879">
    <w:name w:val="Heading 8"/>
    <w:basedOn w:val="871"/>
    <w:next w:val="871"/>
    <w:link w:val="1040"/>
    <w:qFormat/>
    <w:pPr>
      <w:ind w:left="720" w:firstLine="720"/>
      <w:jc w:val="center"/>
      <w:keepNext/>
      <w:spacing w:after="0" w:line="240" w:lineRule="auto"/>
      <w:outlineLvl w:val="7"/>
    </w:pPr>
    <w:rPr>
      <w:rFonts w:ascii="Calibri" w:hAnsi="Calibri" w:eastAsia="Times New Roman" w:cs="Times New Roman"/>
      <w:i/>
      <w:iCs/>
      <w:sz w:val="24"/>
      <w:szCs w:val="24"/>
    </w:rPr>
  </w:style>
  <w:style w:type="paragraph" w:styleId="880">
    <w:name w:val="Heading 9"/>
    <w:basedOn w:val="871"/>
    <w:next w:val="871"/>
    <w:link w:val="1041"/>
    <w:qFormat/>
    <w:pPr>
      <w:jc w:val="center"/>
      <w:keepNext/>
      <w:spacing w:after="0" w:line="240" w:lineRule="auto"/>
      <w:outlineLvl w:val="8"/>
    </w:pPr>
    <w:rPr>
      <w:rFonts w:ascii="Cambria" w:hAnsi="Cambria" w:eastAsia="Times New Roman" w:cs="Times New Roman"/>
      <w:sz w:val="20"/>
      <w:szCs w:val="20"/>
    </w:rPr>
  </w:style>
  <w:style w:type="character" w:styleId="881" w:default="1">
    <w:name w:val="Default Paragraph Font"/>
    <w:uiPriority w:val="1"/>
    <w:semiHidden/>
    <w:unhideWhenUsed/>
  </w:style>
  <w:style w:type="table" w:styleId="8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3" w:default="1">
    <w:name w:val="No List"/>
    <w:uiPriority w:val="99"/>
    <w:semiHidden/>
    <w:unhideWhenUsed/>
  </w:style>
  <w:style w:type="character" w:styleId="884" w:customStyle="1">
    <w:name w:val="Heading 1 Char"/>
    <w:basedOn w:val="881"/>
    <w:uiPriority w:val="9"/>
    <w:rPr>
      <w:rFonts w:ascii="Arial" w:hAnsi="Arial" w:eastAsia="Arial" w:cs="Arial"/>
      <w:sz w:val="40"/>
      <w:szCs w:val="40"/>
    </w:rPr>
  </w:style>
  <w:style w:type="character" w:styleId="885" w:customStyle="1">
    <w:name w:val="Heading 2 Char"/>
    <w:basedOn w:val="881"/>
    <w:uiPriority w:val="9"/>
    <w:rPr>
      <w:rFonts w:ascii="Arial" w:hAnsi="Arial" w:eastAsia="Arial" w:cs="Arial"/>
      <w:sz w:val="34"/>
    </w:rPr>
  </w:style>
  <w:style w:type="character" w:styleId="886" w:customStyle="1">
    <w:name w:val="Heading 3 Char"/>
    <w:basedOn w:val="881"/>
    <w:uiPriority w:val="9"/>
    <w:rPr>
      <w:rFonts w:ascii="Arial" w:hAnsi="Arial" w:eastAsia="Arial" w:cs="Arial"/>
      <w:sz w:val="30"/>
      <w:szCs w:val="30"/>
    </w:rPr>
  </w:style>
  <w:style w:type="character" w:styleId="887" w:customStyle="1">
    <w:name w:val="Heading 4 Char"/>
    <w:basedOn w:val="881"/>
    <w:uiPriority w:val="9"/>
    <w:rPr>
      <w:rFonts w:ascii="Arial" w:hAnsi="Arial" w:eastAsia="Arial" w:cs="Arial"/>
      <w:b/>
      <w:bCs/>
      <w:sz w:val="26"/>
      <w:szCs w:val="26"/>
    </w:rPr>
  </w:style>
  <w:style w:type="character" w:styleId="888" w:customStyle="1">
    <w:name w:val="Heading 5 Char"/>
    <w:basedOn w:val="881"/>
    <w:uiPriority w:val="9"/>
    <w:rPr>
      <w:rFonts w:ascii="Arial" w:hAnsi="Arial" w:eastAsia="Arial" w:cs="Arial"/>
      <w:b/>
      <w:bCs/>
      <w:sz w:val="24"/>
      <w:szCs w:val="24"/>
    </w:rPr>
  </w:style>
  <w:style w:type="character" w:styleId="889" w:customStyle="1">
    <w:name w:val="Heading 6 Char"/>
    <w:basedOn w:val="881"/>
    <w:uiPriority w:val="9"/>
    <w:rPr>
      <w:rFonts w:ascii="Arial" w:hAnsi="Arial" w:eastAsia="Arial" w:cs="Arial"/>
      <w:b/>
      <w:bCs/>
      <w:sz w:val="22"/>
      <w:szCs w:val="22"/>
    </w:rPr>
  </w:style>
  <w:style w:type="character" w:styleId="890" w:customStyle="1">
    <w:name w:val="Heading 7 Char"/>
    <w:basedOn w:val="8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1" w:customStyle="1">
    <w:name w:val="Heading 8 Char"/>
    <w:basedOn w:val="881"/>
    <w:uiPriority w:val="9"/>
    <w:rPr>
      <w:rFonts w:ascii="Arial" w:hAnsi="Arial" w:eastAsia="Arial" w:cs="Arial"/>
      <w:i/>
      <w:iCs/>
      <w:sz w:val="22"/>
      <w:szCs w:val="22"/>
    </w:rPr>
  </w:style>
  <w:style w:type="character" w:styleId="892" w:customStyle="1">
    <w:name w:val="Heading 9 Char"/>
    <w:basedOn w:val="881"/>
    <w:uiPriority w:val="9"/>
    <w:rPr>
      <w:rFonts w:ascii="Arial" w:hAnsi="Arial" w:eastAsia="Arial" w:cs="Arial"/>
      <w:i/>
      <w:iCs/>
      <w:sz w:val="21"/>
      <w:szCs w:val="21"/>
    </w:rPr>
  </w:style>
  <w:style w:type="paragraph" w:styleId="893">
    <w:name w:val="Title"/>
    <w:basedOn w:val="871"/>
    <w:next w:val="871"/>
    <w:link w:val="8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4" w:customStyle="1">
    <w:name w:val="Название Знак"/>
    <w:basedOn w:val="881"/>
    <w:link w:val="893"/>
    <w:uiPriority w:val="10"/>
    <w:rPr>
      <w:sz w:val="48"/>
      <w:szCs w:val="48"/>
    </w:rPr>
  </w:style>
  <w:style w:type="character" w:styleId="895" w:customStyle="1">
    <w:name w:val="Subtitle Char"/>
    <w:basedOn w:val="881"/>
    <w:uiPriority w:val="11"/>
    <w:rPr>
      <w:sz w:val="24"/>
      <w:szCs w:val="24"/>
    </w:rPr>
  </w:style>
  <w:style w:type="paragraph" w:styleId="896">
    <w:name w:val="Quote"/>
    <w:basedOn w:val="871"/>
    <w:next w:val="871"/>
    <w:link w:val="897"/>
    <w:uiPriority w:val="29"/>
    <w:qFormat/>
    <w:pPr>
      <w:ind w:left="720" w:right="720"/>
    </w:pPr>
    <w:rPr>
      <w:i/>
    </w:rPr>
  </w:style>
  <w:style w:type="character" w:styleId="897" w:customStyle="1">
    <w:name w:val="Цитата 2 Знак"/>
    <w:link w:val="896"/>
    <w:uiPriority w:val="29"/>
    <w:rPr>
      <w:i/>
    </w:rPr>
  </w:style>
  <w:style w:type="paragraph" w:styleId="898">
    <w:name w:val="Intense Quote"/>
    <w:basedOn w:val="871"/>
    <w:next w:val="871"/>
    <w:link w:val="8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9" w:customStyle="1">
    <w:name w:val="Выделенная цитата Знак"/>
    <w:link w:val="898"/>
    <w:uiPriority w:val="30"/>
    <w:rPr>
      <w:i/>
    </w:rPr>
  </w:style>
  <w:style w:type="character" w:styleId="900" w:customStyle="1">
    <w:name w:val="Header Char"/>
    <w:basedOn w:val="881"/>
    <w:uiPriority w:val="99"/>
  </w:style>
  <w:style w:type="character" w:styleId="901" w:customStyle="1">
    <w:name w:val="Footer Char"/>
    <w:basedOn w:val="881"/>
    <w:uiPriority w:val="99"/>
  </w:style>
  <w:style w:type="character" w:styleId="902" w:customStyle="1">
    <w:name w:val="Caption Char"/>
    <w:uiPriority w:val="99"/>
  </w:style>
  <w:style w:type="table" w:styleId="903" w:customStyle="1">
    <w:name w:val="Table Grid Light"/>
    <w:basedOn w:val="8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4" w:customStyle="1">
    <w:name w:val="Plain Table 1"/>
    <w:basedOn w:val="8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5" w:customStyle="1">
    <w:name w:val="Plain Table 2"/>
    <w:basedOn w:val="8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6" w:customStyle="1">
    <w:name w:val="Plain Table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7" w:customStyle="1">
    <w:name w:val="Plain Table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Plain Table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1 Light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Grid Table 1 Light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Grid Table 1 Light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Grid Table 1 Light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Grid Table 1 Light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Grid Table 1 Light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Grid Table 1 Light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Grid Table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2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2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Grid Table 2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2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2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Grid Table 2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3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3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3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3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3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3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4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1" w:customStyle="1">
    <w:name w:val="Grid Table 4 - Accent 1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32" w:customStyle="1">
    <w:name w:val="Grid Table 4 - Accent 2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33" w:customStyle="1">
    <w:name w:val="Grid Table 4 - Accent 3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34" w:customStyle="1">
    <w:name w:val="Grid Table 4 - Accent 4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35" w:customStyle="1">
    <w:name w:val="Grid Table 4 - Accent 5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36" w:customStyle="1">
    <w:name w:val="Grid Table 4 - Accent 6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37" w:customStyle="1">
    <w:name w:val="Grid Table 5 Dark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38" w:customStyle="1">
    <w:name w:val="Grid Table 5 Dark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39" w:customStyle="1">
    <w:name w:val="Grid Table 5 Dark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40" w:customStyle="1">
    <w:name w:val="Grid Table 5 Dark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41" w:customStyle="1">
    <w:name w:val="Grid Table 5 Dark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42" w:customStyle="1">
    <w:name w:val="Grid Table 5 Dark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43" w:customStyle="1">
    <w:name w:val="Grid Table 5 Dark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44" w:customStyle="1">
    <w:name w:val="Grid Table 6 Colorful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45" w:customStyle="1">
    <w:name w:val="Grid Table 6 Colorful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46" w:customStyle="1">
    <w:name w:val="Grid Table 6 Colorful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47" w:customStyle="1">
    <w:name w:val="Grid Table 6 Colorful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48" w:customStyle="1">
    <w:name w:val="Grid Table 6 Colorful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49" w:customStyle="1">
    <w:name w:val="Grid Table 6 Colorful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0" w:customStyle="1">
    <w:name w:val="Grid Table 6 Colorful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1" w:customStyle="1">
    <w:name w:val="Grid Table 7 Colorful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2" w:customStyle="1">
    <w:name w:val="Grid Table 7 Colorful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3" w:customStyle="1">
    <w:name w:val="Grid Table 7 Colorful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4" w:customStyle="1">
    <w:name w:val="Grid Table 7 Colorful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5" w:customStyle="1">
    <w:name w:val="Grid Table 7 Colorful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6" w:customStyle="1">
    <w:name w:val="Grid Table 7 Colorful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7" w:customStyle="1">
    <w:name w:val="Grid Table 7 Colorful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8" w:customStyle="1">
    <w:name w:val="List Table 1 Light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1 Light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1 Light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1 Light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1 Light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1 Light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1 Light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66" w:customStyle="1">
    <w:name w:val="List Table 2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67" w:customStyle="1">
    <w:name w:val="List Table 2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68" w:customStyle="1">
    <w:name w:val="List Table 2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69" w:customStyle="1">
    <w:name w:val="List Table 2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70" w:customStyle="1">
    <w:name w:val="List Table 2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71" w:customStyle="1">
    <w:name w:val="List Table 2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72" w:customStyle="1">
    <w:name w:val="List Table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 w:customStyle="1">
    <w:name w:val="List Table 3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 w:customStyle="1">
    <w:name w:val="List Table 3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 w:customStyle="1">
    <w:name w:val="List Table 3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 w:customStyle="1">
    <w:name w:val="List Table 3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 w:customStyle="1">
    <w:name w:val="List Table 3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 w:customStyle="1">
    <w:name w:val="List Table 3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List Table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List Table 4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4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4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4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4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List Table 4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5 Dark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7" w:customStyle="1">
    <w:name w:val="List Table 5 Dark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8" w:customStyle="1">
    <w:name w:val="List Table 5 Dark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9" w:customStyle="1">
    <w:name w:val="List Table 5 Dark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0" w:customStyle="1">
    <w:name w:val="List Table 5 Dark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1" w:customStyle="1">
    <w:name w:val="List Table 5 Dark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2" w:customStyle="1">
    <w:name w:val="List Table 5 Dark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3" w:customStyle="1">
    <w:name w:val="List Table 6 Colorful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94" w:customStyle="1">
    <w:name w:val="List Table 6 Colorful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95" w:customStyle="1">
    <w:name w:val="List Table 6 Colorful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96" w:customStyle="1">
    <w:name w:val="List Table 6 Colorful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97" w:customStyle="1">
    <w:name w:val="List Table 6 Colorful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98" w:customStyle="1">
    <w:name w:val="List Table 6 Colorful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99" w:customStyle="1">
    <w:name w:val="List Table 6 Colorful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00" w:customStyle="1">
    <w:name w:val="List Table 7 Colorful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01" w:customStyle="1">
    <w:name w:val="List Table 7 Colorful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02" w:customStyle="1">
    <w:name w:val="List Table 7 Colorful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03" w:customStyle="1">
    <w:name w:val="List Table 7 Colorful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04" w:customStyle="1">
    <w:name w:val="List Table 7 Colorful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05" w:customStyle="1">
    <w:name w:val="List Table 7 Colorful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06" w:customStyle="1">
    <w:name w:val="List Table 7 Colorful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07" w:customStyle="1">
    <w:name w:val="Lined - Accent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08" w:customStyle="1">
    <w:name w:val="Lined - Accent 1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09" w:customStyle="1">
    <w:name w:val="Lined - Accent 2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0" w:customStyle="1">
    <w:name w:val="Lined - Accent 3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1" w:customStyle="1">
    <w:name w:val="Lined - Accent 4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2" w:customStyle="1">
    <w:name w:val="Lined - Accent 5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13" w:customStyle="1">
    <w:name w:val="Lined - Accent 6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14" w:customStyle="1">
    <w:name w:val="Bordered &amp; Lined - Accent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5" w:customStyle="1">
    <w:name w:val="Bordered &amp; Lined - Accent 1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6" w:customStyle="1">
    <w:name w:val="Bordered &amp; Lined - Accent 2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7" w:customStyle="1">
    <w:name w:val="Bordered &amp; Lined - Accent 3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8" w:customStyle="1">
    <w:name w:val="Bordered &amp; Lined - Accent 4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9" w:customStyle="1">
    <w:name w:val="Bordered &amp; Lined - Accent 5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0" w:customStyle="1">
    <w:name w:val="Bordered &amp; Lined - Accent 6"/>
    <w:basedOn w:val="8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1" w:customStyle="1">
    <w:name w:val="Bordered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22" w:customStyle="1">
    <w:name w:val="Bordered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23" w:customStyle="1">
    <w:name w:val="Bordered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24" w:customStyle="1">
    <w:name w:val="Bordered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25" w:customStyle="1">
    <w:name w:val="Bordered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26" w:customStyle="1">
    <w:name w:val="Bordered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27" w:customStyle="1">
    <w:name w:val="Bordered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28" w:customStyle="1">
    <w:name w:val="Footnote Text Char"/>
    <w:uiPriority w:val="99"/>
    <w:rPr>
      <w:sz w:val="18"/>
    </w:rPr>
  </w:style>
  <w:style w:type="paragraph" w:styleId="1029">
    <w:name w:val="endnote text"/>
    <w:basedOn w:val="871"/>
    <w:link w:val="1030"/>
    <w:uiPriority w:val="99"/>
    <w:semiHidden/>
    <w:unhideWhenUsed/>
    <w:pPr>
      <w:spacing w:after="0" w:line="240" w:lineRule="auto"/>
    </w:pPr>
    <w:rPr>
      <w:sz w:val="20"/>
    </w:rPr>
  </w:style>
  <w:style w:type="character" w:styleId="1030" w:customStyle="1">
    <w:name w:val="Текст концевой сноски Знак"/>
    <w:link w:val="1029"/>
    <w:uiPriority w:val="99"/>
    <w:rPr>
      <w:sz w:val="20"/>
    </w:rPr>
  </w:style>
  <w:style w:type="character" w:styleId="1031">
    <w:name w:val="endnote reference"/>
    <w:basedOn w:val="881"/>
    <w:uiPriority w:val="99"/>
    <w:semiHidden/>
    <w:unhideWhenUsed/>
    <w:rPr>
      <w:vertAlign w:val="superscript"/>
    </w:rPr>
  </w:style>
  <w:style w:type="paragraph" w:styleId="1032">
    <w:name w:val="table of figures"/>
    <w:basedOn w:val="871"/>
    <w:next w:val="871"/>
    <w:uiPriority w:val="99"/>
    <w:unhideWhenUsed/>
    <w:pPr>
      <w:spacing w:after="0"/>
    </w:pPr>
  </w:style>
  <w:style w:type="character" w:styleId="1033" w:customStyle="1">
    <w:name w:val="Заголовок 1 Знак"/>
    <w:basedOn w:val="881"/>
    <w:link w:val="872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1034" w:customStyle="1">
    <w:name w:val="Заголовок 2 Знак"/>
    <w:basedOn w:val="881"/>
    <w:link w:val="873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035" w:customStyle="1">
    <w:name w:val="Заголовок 3 Знак"/>
    <w:basedOn w:val="881"/>
    <w:link w:val="874"/>
    <w:rPr>
      <w:rFonts w:ascii="Cambria" w:hAnsi="Cambria" w:eastAsia="Times New Roman" w:cs="Times New Roman"/>
      <w:b/>
      <w:bCs/>
      <w:sz w:val="26"/>
      <w:szCs w:val="26"/>
    </w:rPr>
  </w:style>
  <w:style w:type="character" w:styleId="1036" w:customStyle="1">
    <w:name w:val="Заголовок 4 Знак"/>
    <w:basedOn w:val="881"/>
    <w:link w:val="875"/>
    <w:rPr>
      <w:rFonts w:ascii="Calibri" w:hAnsi="Calibri" w:eastAsia="Times New Roman" w:cs="Times New Roman"/>
      <w:b/>
      <w:bCs/>
      <w:sz w:val="28"/>
      <w:szCs w:val="28"/>
    </w:rPr>
  </w:style>
  <w:style w:type="character" w:styleId="1037" w:customStyle="1">
    <w:name w:val="Заголовок 5 Знак"/>
    <w:basedOn w:val="881"/>
    <w:link w:val="876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038" w:customStyle="1">
    <w:name w:val="Заголовок 6 Знак"/>
    <w:basedOn w:val="881"/>
    <w:link w:val="877"/>
    <w:rPr>
      <w:rFonts w:ascii="Calibri" w:hAnsi="Calibri" w:eastAsia="Times New Roman" w:cs="Times New Roman"/>
      <w:b/>
      <w:bCs/>
      <w:sz w:val="20"/>
      <w:szCs w:val="20"/>
    </w:rPr>
  </w:style>
  <w:style w:type="character" w:styleId="1039" w:customStyle="1">
    <w:name w:val="Заголовок 7 Знак"/>
    <w:basedOn w:val="881"/>
    <w:link w:val="878"/>
    <w:rPr>
      <w:rFonts w:ascii="Calibri" w:hAnsi="Calibri" w:eastAsia="Times New Roman" w:cs="Times New Roman"/>
      <w:sz w:val="24"/>
      <w:szCs w:val="24"/>
    </w:rPr>
  </w:style>
  <w:style w:type="character" w:styleId="1040" w:customStyle="1">
    <w:name w:val="Заголовок 8 Знак"/>
    <w:basedOn w:val="881"/>
    <w:link w:val="879"/>
    <w:rPr>
      <w:rFonts w:ascii="Calibri" w:hAnsi="Calibri" w:eastAsia="Times New Roman" w:cs="Times New Roman"/>
      <w:i/>
      <w:iCs/>
      <w:sz w:val="24"/>
      <w:szCs w:val="24"/>
    </w:rPr>
  </w:style>
  <w:style w:type="character" w:styleId="1041" w:customStyle="1">
    <w:name w:val="Заголовок 9 Знак"/>
    <w:basedOn w:val="881"/>
    <w:link w:val="880"/>
    <w:rPr>
      <w:rFonts w:ascii="Cambria" w:hAnsi="Cambria" w:eastAsia="Times New Roman" w:cs="Times New Roman"/>
      <w:sz w:val="20"/>
      <w:szCs w:val="20"/>
    </w:rPr>
  </w:style>
  <w:style w:type="paragraph" w:styleId="1042">
    <w:name w:val="Block Text"/>
    <w:basedOn w:val="871"/>
    <w:pPr>
      <w:ind w:left="720" w:right="185" w:firstLine="720"/>
      <w:jc w:val="both"/>
      <w:spacing w:after="0" w:line="240" w:lineRule="auto"/>
    </w:pPr>
    <w:rPr>
      <w:rFonts w:ascii="Courier New" w:hAnsi="Courier New" w:eastAsia="Times New Roman" w:cs="Times New Roman"/>
      <w:sz w:val="24"/>
      <w:szCs w:val="20"/>
      <w:lang w:eastAsia="ru-RU"/>
    </w:rPr>
  </w:style>
  <w:style w:type="paragraph" w:styleId="1043">
    <w:name w:val="Body Text Indent"/>
    <w:basedOn w:val="871"/>
    <w:link w:val="1044"/>
    <w:pPr>
      <w:ind w:left="709" w:firstLine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44" w:customStyle="1">
    <w:name w:val="Основной текст с отступом Знак"/>
    <w:basedOn w:val="881"/>
    <w:link w:val="1043"/>
    <w:rPr>
      <w:rFonts w:ascii="Times New Roman" w:hAnsi="Times New Roman" w:eastAsia="Times New Roman" w:cs="Times New Roman"/>
      <w:sz w:val="20"/>
      <w:szCs w:val="20"/>
    </w:rPr>
  </w:style>
  <w:style w:type="paragraph" w:styleId="1045">
    <w:name w:val="Body Text Indent 2"/>
    <w:basedOn w:val="871"/>
    <w:link w:val="1046"/>
    <w:pPr>
      <w:ind w:left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46" w:customStyle="1">
    <w:name w:val="Основной текст с отступом 2 Знак"/>
    <w:basedOn w:val="881"/>
    <w:link w:val="1045"/>
    <w:rPr>
      <w:rFonts w:ascii="Times New Roman" w:hAnsi="Times New Roman" w:eastAsia="Times New Roman" w:cs="Times New Roman"/>
      <w:sz w:val="20"/>
      <w:szCs w:val="20"/>
    </w:rPr>
  </w:style>
  <w:style w:type="paragraph" w:styleId="1047">
    <w:name w:val="Body Text Indent 3"/>
    <w:basedOn w:val="871"/>
    <w:link w:val="1048"/>
    <w:pPr>
      <w:ind w:left="709" w:firstLine="425"/>
      <w:jc w:val="both"/>
      <w:spacing w:after="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48" w:customStyle="1">
    <w:name w:val="Основной текст с отступом 3 Знак"/>
    <w:basedOn w:val="881"/>
    <w:link w:val="1047"/>
    <w:rPr>
      <w:rFonts w:ascii="Times New Roman" w:hAnsi="Times New Roman" w:eastAsia="Times New Roman" w:cs="Times New Roman"/>
      <w:sz w:val="16"/>
      <w:szCs w:val="16"/>
    </w:rPr>
  </w:style>
  <w:style w:type="paragraph" w:styleId="1049">
    <w:name w:val="Body Text"/>
    <w:basedOn w:val="871"/>
    <w:link w:val="1050"/>
    <w:pPr>
      <w:ind w:right="185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50" w:customStyle="1">
    <w:name w:val="Основной текст Знак"/>
    <w:basedOn w:val="881"/>
    <w:link w:val="1049"/>
    <w:rPr>
      <w:rFonts w:ascii="Times New Roman" w:hAnsi="Times New Roman" w:eastAsia="Times New Roman" w:cs="Times New Roman"/>
      <w:sz w:val="20"/>
      <w:szCs w:val="20"/>
    </w:rPr>
  </w:style>
  <w:style w:type="paragraph" w:styleId="1051">
    <w:name w:val="Body Text 2"/>
    <w:basedOn w:val="871"/>
    <w:link w:val="1052"/>
    <w:pPr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52" w:customStyle="1">
    <w:name w:val="Основной текст 2 Знак"/>
    <w:basedOn w:val="881"/>
    <w:link w:val="1051"/>
    <w:rPr>
      <w:rFonts w:ascii="Times New Roman" w:hAnsi="Times New Roman" w:eastAsia="Times New Roman" w:cs="Times New Roman"/>
      <w:sz w:val="20"/>
      <w:szCs w:val="20"/>
    </w:rPr>
  </w:style>
  <w:style w:type="paragraph" w:styleId="1053">
    <w:name w:val="Footer"/>
    <w:basedOn w:val="871"/>
    <w:link w:val="1054"/>
    <w:uiPriority w:val="99"/>
    <w:pPr>
      <w:spacing w:after="0" w:line="240" w:lineRule="auto"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1054" w:customStyle="1">
    <w:name w:val="Нижний колонтитул Знак"/>
    <w:basedOn w:val="881"/>
    <w:link w:val="1053"/>
    <w:uiPriority w:val="99"/>
    <w:rPr>
      <w:rFonts w:ascii="Times New Roman" w:hAnsi="Times New Roman" w:eastAsia="Times New Roman" w:cs="Times New Roman"/>
      <w:sz w:val="20"/>
      <w:szCs w:val="20"/>
    </w:rPr>
  </w:style>
  <w:style w:type="character" w:styleId="1055">
    <w:name w:val="page number"/>
    <w:rPr>
      <w:rFonts w:cs="Times New Roman"/>
    </w:rPr>
  </w:style>
  <w:style w:type="paragraph" w:styleId="1056">
    <w:name w:val="Header"/>
    <w:basedOn w:val="871"/>
    <w:link w:val="1057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1057" w:customStyle="1">
    <w:name w:val="Верхний колонтитул Знак"/>
    <w:basedOn w:val="881"/>
    <w:link w:val="1056"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1058">
    <w:name w:val="Body Text 3"/>
    <w:basedOn w:val="871"/>
    <w:link w:val="1059"/>
    <w:pPr>
      <w:ind w:right="-108"/>
      <w:spacing w:after="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59" w:customStyle="1">
    <w:name w:val="Основной текст 3 Знак"/>
    <w:basedOn w:val="881"/>
    <w:link w:val="1058"/>
    <w:rPr>
      <w:rFonts w:ascii="Times New Roman" w:hAnsi="Times New Roman" w:eastAsia="Times New Roman" w:cs="Times New Roman"/>
      <w:sz w:val="16"/>
      <w:szCs w:val="16"/>
    </w:rPr>
  </w:style>
  <w:style w:type="paragraph" w:styleId="1060">
    <w:name w:val="toc 1"/>
    <w:basedOn w:val="871"/>
    <w:next w:val="871"/>
    <w:uiPriority w:val="39"/>
    <w:pPr>
      <w:numPr>
        <w:ilvl w:val="1"/>
        <w:numId w:val="40"/>
      </w:numPr>
      <w:ind w:left="0" w:right="652" w:firstLine="0"/>
      <w:spacing w:after="0" w:line="360" w:lineRule="auto"/>
      <w:tabs>
        <w:tab w:val="left" w:pos="400" w:leader="none"/>
        <w:tab w:val="right" w:pos="9627" w:leader="dot"/>
      </w:tabs>
    </w:pPr>
    <w:rPr>
      <w:rFonts w:ascii="Times New Roman" w:hAnsi="Times New Roman" w:eastAsia="Times New Roman" w:cs="Times New Roman"/>
      <w:b/>
      <w:iCs/>
      <w:caps/>
      <w:sz w:val="28"/>
      <w:szCs w:val="28"/>
      <w:lang w:eastAsia="ru-RU"/>
    </w:rPr>
  </w:style>
  <w:style w:type="paragraph" w:styleId="1061">
    <w:name w:val="toc 2"/>
    <w:basedOn w:val="871"/>
    <w:next w:val="871"/>
    <w:uiPriority w:val="39"/>
    <w:pPr>
      <w:ind w:left="200"/>
      <w:jc w:val="both"/>
      <w:spacing w:after="0" w:line="240" w:lineRule="auto"/>
      <w:tabs>
        <w:tab w:val="right" w:pos="9639" w:leader="dot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2">
    <w:name w:val="toc 3"/>
    <w:basedOn w:val="871"/>
    <w:next w:val="871"/>
    <w:semiHidden/>
    <w:pPr>
      <w:ind w:left="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3">
    <w:name w:val="toc 4"/>
    <w:basedOn w:val="871"/>
    <w:next w:val="871"/>
    <w:semiHidden/>
    <w:pPr>
      <w:ind w:left="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4">
    <w:name w:val="toc 5"/>
    <w:basedOn w:val="871"/>
    <w:next w:val="871"/>
    <w:semiHidden/>
    <w:pPr>
      <w:ind w:left="8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5">
    <w:name w:val="toc 6"/>
    <w:basedOn w:val="871"/>
    <w:next w:val="871"/>
    <w:semiHidden/>
    <w:pPr>
      <w:ind w:left="10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6">
    <w:name w:val="toc 7"/>
    <w:basedOn w:val="871"/>
    <w:next w:val="871"/>
    <w:semiHidden/>
    <w:pPr>
      <w:ind w:left="12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7">
    <w:name w:val="toc 8"/>
    <w:basedOn w:val="871"/>
    <w:next w:val="871"/>
    <w:semiHidden/>
    <w:pPr>
      <w:ind w:left="1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8">
    <w:name w:val="toc 9"/>
    <w:basedOn w:val="871"/>
    <w:next w:val="871"/>
    <w:semiHidden/>
    <w:pPr>
      <w:ind w:left="1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69">
    <w:name w:val="Hyperlink"/>
    <w:uiPriority w:val="99"/>
    <w:rPr>
      <w:rFonts w:cs="Times New Roman"/>
      <w:color w:val="0000ff"/>
      <w:u w:val="single"/>
    </w:rPr>
  </w:style>
  <w:style w:type="character" w:styleId="1070">
    <w:name w:val="FollowedHyperlink"/>
    <w:uiPriority w:val="99"/>
    <w:rPr>
      <w:rFonts w:cs="Times New Roman"/>
      <w:color w:val="800080"/>
      <w:u w:val="single"/>
    </w:rPr>
  </w:style>
  <w:style w:type="paragraph" w:styleId="1071">
    <w:name w:val="footnote text"/>
    <w:basedOn w:val="871"/>
    <w:link w:val="1072"/>
    <w:uiPriority w:val="99"/>
    <w:qFormat/>
    <w:pPr>
      <w:ind w:firstLine="720"/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character" w:styleId="1072" w:customStyle="1">
    <w:name w:val="Текст сноски Знак"/>
    <w:basedOn w:val="881"/>
    <w:link w:val="1071"/>
    <w:uiPriority w:val="99"/>
    <w:qFormat/>
    <w:rPr>
      <w:rFonts w:ascii="Times New Roman" w:hAnsi="Times New Roman" w:eastAsia="Times New Roman" w:cs="Times New Roman"/>
      <w:sz w:val="20"/>
      <w:szCs w:val="20"/>
    </w:rPr>
  </w:style>
  <w:style w:type="paragraph" w:styleId="1073">
    <w:name w:val="Subtitle"/>
    <w:basedOn w:val="871"/>
    <w:next w:val="1049"/>
    <w:link w:val="1074"/>
    <w:qFormat/>
    <w:pPr>
      <w:jc w:val="center"/>
      <w:spacing w:after="0" w:line="360" w:lineRule="auto"/>
    </w:pPr>
    <w:rPr>
      <w:rFonts w:ascii="Cambria" w:hAnsi="Cambria" w:eastAsia="Times New Roman" w:cs="Times New Roman"/>
      <w:sz w:val="24"/>
      <w:szCs w:val="24"/>
    </w:rPr>
  </w:style>
  <w:style w:type="character" w:styleId="1074" w:customStyle="1">
    <w:name w:val="Подзаголовок Знак"/>
    <w:basedOn w:val="881"/>
    <w:link w:val="1073"/>
    <w:rPr>
      <w:rFonts w:ascii="Cambria" w:hAnsi="Cambria" w:eastAsia="Times New Roman" w:cs="Times New Roman"/>
      <w:sz w:val="24"/>
      <w:szCs w:val="24"/>
    </w:rPr>
  </w:style>
  <w:style w:type="paragraph" w:styleId="1075" w:customStyle="1">
    <w:name w:val="Основной текст 21"/>
    <w:basedOn w:val="871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076" w:customStyle="1">
    <w:name w:val="Основной текст с отступом 31"/>
    <w:basedOn w:val="871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1077">
    <w:name w:val="footnote reference"/>
    <w:link w:val="1404"/>
    <w:uiPriority w:val="99"/>
    <w:rPr>
      <w:rFonts w:cs="Times New Roman"/>
      <w:vertAlign w:val="superscript"/>
    </w:rPr>
  </w:style>
  <w:style w:type="character" w:styleId="1078" w:customStyle="1">
    <w:name w:val="Символ сноски"/>
    <w:qFormat/>
    <w:rPr>
      <w:rFonts w:cs="Times New Roman"/>
      <w:sz w:val="20"/>
      <w:vertAlign w:val="superscript"/>
    </w:rPr>
  </w:style>
  <w:style w:type="paragraph" w:styleId="1079">
    <w:name w:val="Normal (Web)"/>
    <w:basedOn w:val="87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080">
    <w:name w:val="Table Grid"/>
    <w:basedOn w:val="882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81" w:customStyle="1">
    <w:name w:val="Без интервала1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1082" w:customStyle="1">
    <w:name w:val="Default"/>
    <w:pPr>
      <w:spacing w:after="0" w:line="240" w:lineRule="auto"/>
    </w:pPr>
    <w:rPr>
      <w:rFonts w:ascii="Calibri" w:hAnsi="Calibri" w:eastAsia="Times New Roman" w:cs="Times New Roman"/>
      <w:color w:val="000000"/>
      <w:sz w:val="24"/>
      <w:szCs w:val="24"/>
      <w:lang w:eastAsia="ru-RU"/>
    </w:rPr>
  </w:style>
  <w:style w:type="character" w:styleId="1083" w:customStyle="1">
    <w:name w:val="Основной текст_"/>
    <w:link w:val="1086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084" w:customStyle="1">
    <w:name w:val="Основной текст3"/>
    <w:basedOn w:val="1083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085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086" w:customStyle="1">
    <w:name w:val="Основной текст19"/>
    <w:basedOn w:val="871"/>
    <w:link w:val="1083"/>
    <w:pPr>
      <w:ind w:hanging="580"/>
      <w:jc w:val="both"/>
      <w:spacing w:after="0"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</w:rPr>
  </w:style>
  <w:style w:type="paragraph" w:styleId="1087">
    <w:name w:val="List Paragraph"/>
    <w:basedOn w:val="871"/>
    <w:link w:val="1338"/>
    <w:uiPriority w:val="34"/>
    <w:qFormat/>
    <w:pPr>
      <w:contextualSpacing/>
      <w:ind w:left="720"/>
      <w:spacing w:after="200" w:line="276" w:lineRule="auto"/>
    </w:pPr>
    <w:rPr>
      <w:rFonts w:ascii="Calibri" w:hAnsi="Calibri" w:eastAsia="Times New Roman" w:cs="Times New Roman"/>
      <w:lang w:eastAsia="ru-RU"/>
    </w:rPr>
  </w:style>
  <w:style w:type="character" w:styleId="1088" w:customStyle="1">
    <w:name w:val="Основной текст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089" w:customStyle="1">
    <w:name w:val="Основной текст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090" w:customStyle="1">
    <w:name w:val="Основной текст1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091">
    <w:name w:val="Strong"/>
    <w:uiPriority w:val="22"/>
    <w:qFormat/>
    <w:rPr>
      <w:b/>
      <w:bCs/>
    </w:rPr>
  </w:style>
  <w:style w:type="paragraph" w:styleId="1092" w:customStyle="1">
    <w:name w:val="url"/>
    <w:basedOn w:val="8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3" w:customStyle="1">
    <w:name w:val="Название1"/>
    <w:basedOn w:val="8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94" w:customStyle="1">
    <w:name w:val="apple-style-span"/>
    <w:basedOn w:val="881"/>
  </w:style>
  <w:style w:type="paragraph" w:styleId="1095" w:customStyle="1">
    <w:name w:val="О3fс3fн3fо3fв3fн3fо3fй3f т3fе3fк3fс3fт3f 2"/>
    <w:basedOn w:val="871"/>
    <w:pPr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6">
    <w:name w:val="Plain Text"/>
    <w:basedOn w:val="871"/>
    <w:link w:val="1097"/>
    <w:pPr>
      <w:spacing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character" w:styleId="1097" w:customStyle="1">
    <w:name w:val="Текст Знак"/>
    <w:basedOn w:val="881"/>
    <w:link w:val="1096"/>
    <w:rPr>
      <w:rFonts w:ascii="Courier New" w:hAnsi="Courier New" w:eastAsia="Times New Roman" w:cs="Times New Roman"/>
      <w:sz w:val="20"/>
      <w:szCs w:val="20"/>
    </w:rPr>
  </w:style>
  <w:style w:type="paragraph" w:styleId="1098" w:customStyle="1">
    <w:name w:val="Знак Знак Знак Знак Знак Знак Знак Знак Знак Знак Знак Знак Знак"/>
    <w:basedOn w:val="871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99" w:customStyle="1">
    <w:name w:val="Основной текст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00" w:customStyle="1">
    <w:name w:val="Основной текст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01" w:customStyle="1">
    <w:name w:val="Основной текст7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02" w:customStyle="1">
    <w:name w:val="Основной текст (10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03" w:customStyle="1">
    <w:name w:val="Основной текст (5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04" w:customStyle="1">
    <w:name w:val="Основной текст (10)"/>
    <w:basedOn w:val="110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05" w:customStyle="1">
    <w:name w:val="Основной текст (5)"/>
    <w:basedOn w:val="1103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06" w:customStyle="1">
    <w:name w:val="Основной текст (12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07" w:customStyle="1">
    <w:name w:val="Основной текст (14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08" w:customStyle="1">
    <w:name w:val="Основной текст (5) + Курсив"/>
    <w:rPr>
      <w:rFonts w:ascii="Century Schoolbook" w:hAnsi="Century Schoolbook" w:eastAsia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styleId="1109" w:customStyle="1">
    <w:name w:val="Оглавление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1110">
    <w:name w:val="TOC Heading"/>
    <w:basedOn w:val="872"/>
    <w:next w:val="871"/>
    <w:uiPriority w:val="39"/>
    <w:unhideWhenUsed/>
    <w:qFormat/>
    <w:pPr>
      <w:ind w:firstLine="0"/>
      <w:keepLines/>
      <w:spacing w:before="480" w:line="276" w:lineRule="auto"/>
      <w:outlineLvl w:val="9"/>
    </w:pPr>
    <w:rPr>
      <w:bCs w:val="0"/>
      <w:color w:val="365f91"/>
      <w:szCs w:val="28"/>
    </w:rPr>
  </w:style>
  <w:style w:type="character" w:styleId="1111" w:customStyle="1">
    <w:name w:val="Сноска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12" w:customStyle="1">
    <w:name w:val="Сноска"/>
    <w:basedOn w:val="1111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13" w:customStyle="1">
    <w:name w:val="Основной текст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1114">
    <w:name w:val="No Spacing"/>
    <w:link w:val="1117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1115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116">
    <w:name w:val="Emphasis"/>
    <w:qFormat/>
    <w:rPr>
      <w:i/>
      <w:iCs/>
    </w:rPr>
  </w:style>
  <w:style w:type="character" w:styleId="1117" w:customStyle="1">
    <w:name w:val="Без интервала Знак"/>
    <w:link w:val="1114"/>
    <w:uiPriority w:val="1"/>
    <w:rPr>
      <w:rFonts w:ascii="Calibri" w:hAnsi="Calibri" w:eastAsia="Times New Roman" w:cs="Times New Roman"/>
      <w:lang w:eastAsia="ru-RU"/>
    </w:rPr>
  </w:style>
  <w:style w:type="paragraph" w:styleId="1118" w:customStyle="1">
    <w:name w:val="Standar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9" w:customStyle="1">
    <w:name w:val="Heading"/>
    <w:basedOn w:val="1118"/>
    <w:next w:val="112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1120" w:customStyle="1">
    <w:name w:val="Text body"/>
    <w:basedOn w:val="1118"/>
    <w:pPr>
      <w:spacing w:after="120"/>
    </w:pPr>
  </w:style>
  <w:style w:type="paragraph" w:styleId="1121">
    <w:name w:val="List"/>
    <w:basedOn w:val="1120"/>
    <w:rPr>
      <w:rFonts w:cs="Mangal"/>
    </w:rPr>
  </w:style>
  <w:style w:type="paragraph" w:styleId="1122">
    <w:name w:val="Caption"/>
    <w:basedOn w:val="1118"/>
    <w:pPr>
      <w:spacing w:before="120" w:after="120"/>
      <w:suppressLineNumbers/>
    </w:pPr>
    <w:rPr>
      <w:rFonts w:cs="Mangal"/>
      <w:i/>
      <w:iCs/>
    </w:rPr>
  </w:style>
  <w:style w:type="paragraph" w:styleId="1123" w:customStyle="1">
    <w:name w:val="Index"/>
    <w:basedOn w:val="1118"/>
    <w:pPr>
      <w:suppressLineNumbers/>
    </w:pPr>
    <w:rPr>
      <w:rFonts w:cs="Mangal"/>
    </w:rPr>
  </w:style>
  <w:style w:type="paragraph" w:styleId="1124" w:customStyle="1">
    <w:name w:val="Table Contents"/>
    <w:basedOn w:val="1118"/>
    <w:pPr>
      <w:suppressLineNumbers/>
    </w:pPr>
  </w:style>
  <w:style w:type="paragraph" w:styleId="1125" w:customStyle="1">
    <w:name w:val="Table Heading"/>
    <w:basedOn w:val="1124"/>
    <w:pPr>
      <w:jc w:val="center"/>
    </w:pPr>
    <w:rPr>
      <w:b/>
      <w:bCs/>
    </w:rPr>
  </w:style>
  <w:style w:type="character" w:styleId="1126" w:customStyle="1">
    <w:name w:val="Internet link"/>
    <w:rPr>
      <w:color w:val="0000ff"/>
      <w:u w:val="single"/>
    </w:rPr>
  </w:style>
  <w:style w:type="character" w:styleId="1127" w:customStyle="1">
    <w:name w:val="Знак Знак1"/>
    <w:basedOn w:val="881"/>
    <w:rPr>
      <w:b/>
      <w:sz w:val="24"/>
      <w:lang w:eastAsia="ar-SA"/>
    </w:rPr>
  </w:style>
  <w:style w:type="character" w:styleId="1128" w:customStyle="1">
    <w:name w:val="ListLabel 1"/>
    <w:rPr>
      <w:color w:val="00000a"/>
    </w:rPr>
  </w:style>
  <w:style w:type="character" w:styleId="1129" w:customStyle="1">
    <w:name w:val="ListLabel 2"/>
    <w:rPr>
      <w:rFonts w:cs="Courier New"/>
    </w:rPr>
  </w:style>
  <w:style w:type="character" w:styleId="1130" w:customStyle="1">
    <w:name w:val="ListLabel 3"/>
    <w:rPr>
      <w:i w:val="0"/>
      <w:color w:val="00000a"/>
      <w:sz w:val="28"/>
    </w:rPr>
  </w:style>
  <w:style w:type="character" w:styleId="1131" w:customStyle="1">
    <w:name w:val="Numbering Symbols"/>
  </w:style>
  <w:style w:type="character" w:styleId="1132" w:customStyle="1">
    <w:name w:val="Нижний колонтитул Знак1"/>
    <w:basedOn w:val="881"/>
  </w:style>
  <w:style w:type="paragraph" w:styleId="1133" w:customStyle="1">
    <w:name w:val="readmore-js-toggle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4" w:customStyle="1">
    <w:name w:val="readmore-js-section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5" w:customStyle="1">
    <w:name w:val="b-share-popup-wrap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6" w:customStyle="1">
    <w:name w:val="b-share-popup"/>
    <w:basedOn w:val="871"/>
    <w:pPr>
      <w:spacing w:before="100" w:after="100" w:line="240" w:lineRule="auto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137" w:customStyle="1">
    <w:name w:val="b-share-popup__i"/>
    <w:basedOn w:val="871"/>
    <w:pPr>
      <w:spacing w:before="100" w:after="100" w:line="240" w:lineRule="auto"/>
      <w:shd w:val="clear" w:color="auto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8" w:customStyle="1">
    <w:name w:val="b-share-popup__item"/>
    <w:basedOn w:val="871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24"/>
      <w:szCs w:val="24"/>
      <w:lang w:eastAsia="ru-RU"/>
    </w:rPr>
  </w:style>
  <w:style w:type="paragraph" w:styleId="1139" w:customStyle="1">
    <w:name w:val="b-share-popup__icon"/>
    <w:basedOn w:val="87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0" w:customStyle="1">
    <w:name w:val="b-share-popup__icon_input"/>
    <w:basedOn w:val="871"/>
    <w:pPr>
      <w:spacing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1" w:customStyle="1">
    <w:name w:val="b-share-popup__icon__input"/>
    <w:basedOn w:val="871"/>
    <w:pPr>
      <w:ind w:left="3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2" w:customStyle="1">
    <w:name w:val="b-share-popup__spacer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3" w:customStyle="1">
    <w:name w:val="b-share-popup__header"/>
    <w:basedOn w:val="871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44" w:customStyle="1">
    <w:name w:val="b-share-popup__input"/>
    <w:basedOn w:val="871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45" w:customStyle="1">
    <w:name w:val="b-share-popup__input__input"/>
    <w:basedOn w:val="871"/>
    <w:pPr>
      <w:spacing w:before="75" w:after="0" w:line="240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146" w:customStyle="1">
    <w:name w:val="b-share-popup__yandex"/>
    <w:basedOn w:val="871"/>
    <w:pPr>
      <w:spacing w:before="100" w:after="100" w:line="240" w:lineRule="atLeast"/>
    </w:pPr>
    <w:rPr>
      <w:rFonts w:ascii="Verdana" w:hAnsi="Verdana" w:eastAsia="Times New Roman" w:cs="Times New Roman"/>
      <w:sz w:val="19"/>
      <w:szCs w:val="19"/>
      <w:lang w:eastAsia="ru-RU"/>
    </w:rPr>
  </w:style>
  <w:style w:type="paragraph" w:styleId="1147" w:customStyle="1">
    <w:name w:val="b-share-popup_to-right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8" w:customStyle="1">
    <w:name w:val="b-ico_action_rarr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9" w:customStyle="1">
    <w:name w:val="b-ico_action_larr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0" w:customStyle="1">
    <w:name w:val="b-share-popup__main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1" w:customStyle="1">
    <w:name w:val="b-share-popup__extra"/>
    <w:basedOn w:val="871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52" w:customStyle="1">
    <w:name w:val="b-share-popup__tail"/>
    <w:basedOn w:val="871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3" w:customStyle="1">
    <w:name w:val="b-share-popup__form"/>
    <w:basedOn w:val="871"/>
    <w:pPr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54" w:customStyle="1">
    <w:name w:val="b-share-popup__form__link"/>
    <w:basedOn w:val="871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21"/>
      <w:szCs w:val="21"/>
      <w:u w:val="single"/>
      <w:lang w:eastAsia="ru-RU"/>
    </w:rPr>
  </w:style>
  <w:style w:type="paragraph" w:styleId="1155" w:customStyle="1">
    <w:name w:val="b-share-popup__form__button"/>
    <w:basedOn w:val="871"/>
    <w:pPr>
      <w:ind w:left="225"/>
      <w:spacing w:before="75" w:after="0" w:line="349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56" w:customStyle="1">
    <w:name w:val="b-share-popup__form__close"/>
    <w:basedOn w:val="871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57" w:customStyle="1">
    <w:name w:val="b-share-form-button"/>
    <w:basedOn w:val="871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58" w:customStyle="1">
    <w:name w:val="b-share-form-button__before"/>
    <w:basedOn w:val="871"/>
    <w:pPr>
      <w:ind w:left="-10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9" w:customStyle="1">
    <w:name w:val="b-share-form-button__after"/>
    <w:basedOn w:val="871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0" w:customStyle="1">
    <w:name w:val="b-share-form-button_icons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1" w:customStyle="1">
    <w:name w:val="b-share"/>
    <w:basedOn w:val="871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162" w:customStyle="1">
    <w:name w:val="b-share__text"/>
    <w:basedOn w:val="871"/>
    <w:pPr>
      <w:ind w:righ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3" w:customStyle="1">
    <w:name w:val="b-share__handle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4" w:customStyle="1">
    <w:name w:val="b-share__hr"/>
    <w:basedOn w:val="871"/>
    <w:pPr>
      <w:ind w:left="30" w:right="45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5" w:customStyle="1">
    <w:name w:val="b-share_bordered"/>
    <w:basedOn w:val="871"/>
    <w:pPr>
      <w:spacing w:before="100" w:after="100" w:line="240" w:lineRule="auto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6" w:customStyle="1">
    <w:name w:val="b-share_link"/>
    <w:basedOn w:val="87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7" w:customStyle="1">
    <w:name w:val="b-share-form-button_share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8" w:customStyle="1">
    <w:name w:val="b-share-pseudo-link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9" w:customStyle="1">
    <w:name w:val="b-share_font_fixed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17"/>
      <w:szCs w:val="17"/>
      <w:lang w:eastAsia="ru-RU"/>
    </w:rPr>
  </w:style>
  <w:style w:type="paragraph" w:styleId="1170" w:customStyle="1">
    <w:name w:val="b-share__handle_more"/>
    <w:basedOn w:val="871"/>
    <w:pPr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171" w:customStyle="1">
    <w:name w:val="b-share-icon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2" w:customStyle="1">
    <w:name w:val="b-share-icon_renren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3" w:customStyle="1">
    <w:name w:val="b-share-icon_sina_weibo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4" w:customStyle="1">
    <w:name w:val="b-share-icon_qzone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5" w:customStyle="1">
    <w:name w:val="b-share-icon_tencent_weibo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6" w:customStyle="1">
    <w:name w:val="b-share-counter"/>
    <w:basedOn w:val="871"/>
    <w:pPr>
      <w:ind w:left="45" w:right="90"/>
      <w:spacing w:before="45" w:after="45" w:line="270" w:lineRule="atLeast"/>
    </w:pPr>
    <w:rPr>
      <w:rFonts w:ascii="Arial" w:hAnsi="Arial" w:eastAsia="Times New Roman" w:cs="Arial"/>
      <w:vanish/>
      <w:color w:val="ffffff"/>
      <w:sz w:val="21"/>
      <w:szCs w:val="21"/>
      <w:lang w:eastAsia="ru-RU"/>
    </w:rPr>
  </w:style>
  <w:style w:type="paragraph" w:styleId="1177" w:customStyle="1">
    <w:name w:val="b-share-btn__counter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8" w:customStyle="1">
    <w:name w:val="b-share-popup__expander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9" w:customStyle="1">
    <w:name w:val="b-share-popup__item__text_collapse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0" w:customStyle="1">
    <w:name w:val="b-share-popup__item__text_expand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1" w:customStyle="1">
    <w:name w:val="b-share-popup__input_link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2" w:customStyle="1">
    <w:name w:val="b-share-popup__form_mail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3" w:customStyle="1">
    <w:name w:val="b-share-popup__form_html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4" w:customStyle="1">
    <w:name w:val="b-share-form-button__icon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5" w:customStyle="1">
    <w:name w:val="b-share-btn__wrap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6" w:customStyle="1">
    <w:name w:val="b-share-btn__facebook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7" w:customStyle="1">
    <w:name w:val="b-share-btn__moimir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8" w:customStyle="1">
    <w:name w:val="b-share-btn__vkontakte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9" w:customStyle="1">
    <w:name w:val="b-share-btn__twitter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0" w:customStyle="1">
    <w:name w:val="b-share-btn__odnoklassniki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1" w:customStyle="1">
    <w:name w:val="b-share-btn__gplus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2" w:customStyle="1">
    <w:name w:val="b-share-btn__yaru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3" w:customStyle="1">
    <w:name w:val="b-share-btn__pinterest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4" w:customStyle="1">
    <w:name w:val="b-share-popup__item__text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5" w:customStyle="1">
    <w:name w:val="b-share-popup__item__text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196" w:customStyle="1">
    <w:name w:val="b-share-popup__item__text2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197" w:customStyle="1">
    <w:name w:val="b-share-popup__item1"/>
    <w:basedOn w:val="871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21"/>
      <w:szCs w:val="21"/>
      <w:lang w:eastAsia="ru-RU"/>
    </w:rPr>
  </w:style>
  <w:style w:type="paragraph" w:styleId="1198" w:customStyle="1">
    <w:name w:val="b-share-popup__expander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9" w:customStyle="1">
    <w:name w:val="b-share-popup__item__text3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paragraph" w:styleId="1200" w:customStyle="1">
    <w:name w:val="b-ico_action_rarr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01" w:customStyle="1">
    <w:name w:val="b-ico_action_larr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02" w:customStyle="1">
    <w:name w:val="b-ico_action_larr2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03" w:customStyle="1">
    <w:name w:val="b-ico_action_rarr2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04" w:customStyle="1">
    <w:name w:val="b-share-popup__item__text_collapse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05" w:customStyle="1">
    <w:name w:val="b-share-popup__item__text_expand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06" w:customStyle="1">
    <w:name w:val="b-ico_action_rarr3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7" w:customStyle="1">
    <w:name w:val="b-share-popup__item__text_collapse2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8" w:customStyle="1">
    <w:name w:val="b-ico_action_rarr4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9" w:customStyle="1">
    <w:name w:val="b-ico_action_larr3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0" w:customStyle="1">
    <w:name w:val="b-share-popup__main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1" w:customStyle="1">
    <w:name w:val="b-share-popup__extra1"/>
    <w:basedOn w:val="871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2" w:customStyle="1">
    <w:name w:val="b-share-popup__extra2"/>
    <w:basedOn w:val="871"/>
    <w:pPr>
      <w:ind w:lef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3" w:customStyle="1">
    <w:name w:val="b-share-popup__tail1"/>
    <w:basedOn w:val="871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4" w:customStyle="1">
    <w:name w:val="b-share-popup__tail2"/>
    <w:basedOn w:val="871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5" w:customStyle="1">
    <w:name w:val="b-share-popup__main2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6" w:customStyle="1">
    <w:name w:val="b-share-popup__main3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7" w:customStyle="1">
    <w:name w:val="b-share-popup__main4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8" w:customStyle="1">
    <w:name w:val="b-share-popup__extra3"/>
    <w:basedOn w:val="871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9" w:customStyle="1">
    <w:name w:val="b-share-popup__extra4"/>
    <w:basedOn w:val="871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0" w:customStyle="1">
    <w:name w:val="b-share-popup__extra5"/>
    <w:basedOn w:val="871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1" w:customStyle="1">
    <w:name w:val="b-share-popup__expander2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2" w:customStyle="1">
    <w:name w:val="b-share-popup__expander3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3" w:customStyle="1">
    <w:name w:val="b-share-popup__expander4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4" w:customStyle="1">
    <w:name w:val="b-share-popup__input_link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5" w:customStyle="1">
    <w:name w:val="b-share-popup__input_link2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6" w:customStyle="1">
    <w:name w:val="b-share-popup__input_link3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7" w:customStyle="1">
    <w:name w:val="b-share-popup__form_mail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8" w:customStyle="1">
    <w:name w:val="b-share-popup__form_html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9" w:customStyle="1">
    <w:name w:val="b-share-popup__form1"/>
    <w:basedOn w:val="87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0" w:customStyle="1">
    <w:name w:val="b-share-popup__item2"/>
    <w:basedOn w:val="871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19"/>
      <w:szCs w:val="19"/>
      <w:lang w:eastAsia="ru-RU"/>
    </w:rPr>
  </w:style>
  <w:style w:type="paragraph" w:styleId="1231" w:customStyle="1">
    <w:name w:val="b-share-popup__header1"/>
    <w:basedOn w:val="871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32" w:customStyle="1">
    <w:name w:val="b-share-popup__input1"/>
    <w:basedOn w:val="871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33" w:customStyle="1">
    <w:name w:val="b-share-popup__item3"/>
    <w:basedOn w:val="871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17"/>
      <w:szCs w:val="17"/>
      <w:lang w:eastAsia="ru-RU"/>
    </w:rPr>
  </w:style>
  <w:style w:type="paragraph" w:styleId="1234" w:customStyle="1">
    <w:name w:val="b-share-popup__form__link1"/>
    <w:basedOn w:val="871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17"/>
      <w:szCs w:val="17"/>
      <w:u w:val="single"/>
      <w:lang w:eastAsia="ru-RU"/>
    </w:rPr>
  </w:style>
  <w:style w:type="paragraph" w:styleId="1235" w:customStyle="1">
    <w:name w:val="b-share-popup__form__button1"/>
    <w:basedOn w:val="871"/>
    <w:pPr>
      <w:ind w:left="225"/>
      <w:spacing w:before="75" w:after="0" w:line="349" w:lineRule="atLeast"/>
    </w:pPr>
    <w:rPr>
      <w:rFonts w:ascii="Verdana" w:hAnsi="Verdana" w:eastAsia="Times New Roman" w:cs="Times New Roman"/>
      <w:sz w:val="17"/>
      <w:szCs w:val="17"/>
      <w:lang w:eastAsia="ru-RU"/>
    </w:rPr>
  </w:style>
  <w:style w:type="paragraph" w:styleId="1236" w:customStyle="1">
    <w:name w:val="b-share-popup__form__close1"/>
    <w:basedOn w:val="871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37" w:customStyle="1">
    <w:name w:val="b-share-popup__yandex1"/>
    <w:basedOn w:val="871"/>
    <w:pPr>
      <w:spacing w:before="100" w:after="100" w:line="240" w:lineRule="atLeast"/>
    </w:pPr>
    <w:rPr>
      <w:rFonts w:ascii="Verdana" w:hAnsi="Verdana" w:eastAsia="Times New Roman" w:cs="Times New Roman"/>
      <w:sz w:val="15"/>
      <w:szCs w:val="15"/>
      <w:lang w:eastAsia="ru-RU"/>
    </w:rPr>
  </w:style>
  <w:style w:type="paragraph" w:styleId="1238" w:customStyle="1">
    <w:name w:val="b-share-form-button__before1"/>
    <w:basedOn w:val="871"/>
    <w:pPr>
      <w:ind w:left="-4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9" w:customStyle="1">
    <w:name w:val="b-share-form-button__after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0" w:customStyle="1">
    <w:name w:val="b-share__handle_more1"/>
    <w:basedOn w:val="871"/>
    <w:pPr>
      <w:ind w:right="-60"/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241" w:customStyle="1">
    <w:name w:val="b-share-icon1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2" w:customStyle="1">
    <w:name w:val="b-share-form-button1"/>
    <w:basedOn w:val="871"/>
    <w:pPr>
      <w:ind w:left="45" w:right="45"/>
      <w:spacing w:after="0" w:line="255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243" w:customStyle="1">
    <w:name w:val="b-share-icon2"/>
    <w:basedOn w:val="871"/>
    <w:pPr>
      <w:ind w:right="7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4" w:customStyle="1">
    <w:name w:val="b-share-form-button2"/>
    <w:basedOn w:val="871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245" w:customStyle="1">
    <w:name w:val="b-share__text1"/>
    <w:basedOn w:val="871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246" w:customStyle="1">
    <w:name w:val="b-share__hr1"/>
    <w:basedOn w:val="871"/>
    <w:pPr>
      <w:ind w:left="30" w:right="45"/>
      <w:spacing w:after="0" w:line="240" w:lineRule="auto"/>
      <w:shd w:val="clear" w:color="auto" w:fill="e4e4e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7" w:customStyle="1">
    <w:name w:val="b-share__text2"/>
    <w:basedOn w:val="871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248" w:customStyle="1">
    <w:name w:val="b-share-form-button__before2"/>
    <w:basedOn w:val="871"/>
    <w:pPr>
      <w:ind w:left="-43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9" w:customStyle="1">
    <w:name w:val="b-share-form-button__icon1"/>
    <w:basedOn w:val="871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0" w:customStyle="1">
    <w:name w:val="b-share-icon3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1" w:customStyle="1">
    <w:name w:val="b-share-form-button__icon2"/>
    <w:basedOn w:val="871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2" w:customStyle="1">
    <w:name w:val="b-share-popup__i1"/>
    <w:basedOn w:val="871"/>
    <w:pPr>
      <w:spacing w:before="100" w:after="100" w:line="240" w:lineRule="auto"/>
      <w:shd w:val="clear" w:color="auto" w:fill="3333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3" w:customStyle="1">
    <w:name w:val="b-share__text3"/>
    <w:basedOn w:val="871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254" w:customStyle="1">
    <w:name w:val="b-share-popup1"/>
    <w:basedOn w:val="871"/>
    <w:pPr>
      <w:spacing w:before="100" w:after="100" w:line="240" w:lineRule="auto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255" w:customStyle="1">
    <w:name w:val="b-share-popup__item4"/>
    <w:basedOn w:val="871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color w:val="cccccc"/>
      <w:sz w:val="24"/>
      <w:szCs w:val="24"/>
      <w:lang w:eastAsia="ru-RU"/>
    </w:rPr>
  </w:style>
  <w:style w:type="paragraph" w:styleId="1256" w:customStyle="1">
    <w:name w:val="b-share-popup__item__text4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color w:val="cccccc"/>
      <w:sz w:val="24"/>
      <w:szCs w:val="24"/>
      <w:lang w:eastAsia="ru-RU"/>
    </w:rPr>
  </w:style>
  <w:style w:type="paragraph" w:styleId="1257" w:customStyle="1">
    <w:name w:val="b-share1"/>
    <w:basedOn w:val="871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258" w:customStyle="1">
    <w:name w:val="b-share-counter1"/>
    <w:basedOn w:val="871"/>
    <w:pPr>
      <w:ind w:left="15" w:right="90"/>
      <w:spacing w:before="30" w:after="30" w:line="210" w:lineRule="atLeast"/>
    </w:pPr>
    <w:rPr>
      <w:rFonts w:ascii="Arial" w:hAnsi="Arial" w:eastAsia="Times New Roman" w:cs="Arial"/>
      <w:vanish/>
      <w:color w:val="ffffff"/>
      <w:sz w:val="17"/>
      <w:szCs w:val="17"/>
      <w:lang w:eastAsia="ru-RU"/>
    </w:rPr>
  </w:style>
  <w:style w:type="paragraph" w:styleId="1259" w:customStyle="1">
    <w:name w:val="b-share-counter2"/>
    <w:basedOn w:val="871"/>
    <w:pPr>
      <w:ind w:left="45" w:right="90"/>
      <w:spacing w:before="45" w:after="45" w:line="270" w:lineRule="atLeast"/>
    </w:pPr>
    <w:rPr>
      <w:rFonts w:ascii="Arial" w:hAnsi="Arial" w:eastAsia="Times New Roman" w:cs="Arial"/>
      <w:color w:val="ffffff"/>
      <w:sz w:val="21"/>
      <w:szCs w:val="21"/>
      <w:lang w:eastAsia="ru-RU"/>
    </w:rPr>
  </w:style>
  <w:style w:type="paragraph" w:styleId="1260" w:customStyle="1">
    <w:name w:val="b-share-btn__wrap1"/>
    <w:basedOn w:val="871"/>
    <w:pPr>
      <w:ind w:lef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1" w:customStyle="1">
    <w:name w:val="b-share-btn__wrap2"/>
    <w:basedOn w:val="871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2" w:customStyle="1">
    <w:name w:val="b-share-icon4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3" w:customStyle="1">
    <w:name w:val="b-share-icon5"/>
    <w:basedOn w:val="871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4" w:customStyle="1">
    <w:name w:val="b-share-btn__facebook1"/>
    <w:basedOn w:val="871"/>
    <w:pPr>
      <w:spacing w:before="100" w:after="100" w:line="240" w:lineRule="auto"/>
      <w:shd w:val="clear" w:color="auto" w:fill="3c5a98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5" w:customStyle="1">
    <w:name w:val="b-share-btn__facebook2"/>
    <w:basedOn w:val="871"/>
    <w:pPr>
      <w:spacing w:before="100" w:after="100" w:line="240" w:lineRule="auto"/>
      <w:shd w:val="clear" w:color="auto" w:fill="30487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6" w:customStyle="1">
    <w:name w:val="b-share-btn__moimir1"/>
    <w:basedOn w:val="871"/>
    <w:pPr>
      <w:spacing w:before="100" w:after="100" w:line="240" w:lineRule="auto"/>
      <w:shd w:val="clear" w:color="auto" w:fill="226eb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7" w:customStyle="1">
    <w:name w:val="b-share-btn__moimir2"/>
    <w:basedOn w:val="871"/>
    <w:pPr>
      <w:spacing w:before="100" w:after="100" w:line="240" w:lineRule="auto"/>
      <w:shd w:val="clear" w:color="auto" w:fill="1b5892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8" w:customStyle="1">
    <w:name w:val="b-share-btn__vkontakte1"/>
    <w:basedOn w:val="871"/>
    <w:pPr>
      <w:spacing w:before="100" w:after="100" w:line="240" w:lineRule="auto"/>
      <w:shd w:val="clear" w:color="auto" w:fill="48729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9" w:customStyle="1">
    <w:name w:val="b-share-btn__vkontakte2"/>
    <w:basedOn w:val="871"/>
    <w:pPr>
      <w:spacing w:before="100" w:after="100" w:line="240" w:lineRule="auto"/>
      <w:shd w:val="clear" w:color="auto" w:fill="3a5b7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0" w:customStyle="1">
    <w:name w:val="b-share-btn__twitter1"/>
    <w:basedOn w:val="871"/>
    <w:pPr>
      <w:spacing w:before="100" w:after="100" w:line="240" w:lineRule="auto"/>
      <w:shd w:val="clear" w:color="auto" w:fill="00ace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1" w:customStyle="1">
    <w:name w:val="b-share-btn__twitter2"/>
    <w:basedOn w:val="871"/>
    <w:pPr>
      <w:spacing w:before="100" w:after="100" w:line="240" w:lineRule="auto"/>
      <w:shd w:val="clear" w:color="auto" w:fill="008ab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2" w:customStyle="1">
    <w:name w:val="b-share-btn__odnoklassniki1"/>
    <w:basedOn w:val="871"/>
    <w:pPr>
      <w:spacing w:before="100" w:after="100" w:line="240" w:lineRule="auto"/>
      <w:shd w:val="clear" w:color="auto" w:fill="ff9f4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3" w:customStyle="1">
    <w:name w:val="b-share-btn__odnoklassniki2"/>
    <w:basedOn w:val="871"/>
    <w:pPr>
      <w:spacing w:before="100" w:after="100" w:line="240" w:lineRule="auto"/>
      <w:shd w:val="clear" w:color="auto" w:fill="cc7f3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4" w:customStyle="1">
    <w:name w:val="b-share-btn__gplus1"/>
    <w:basedOn w:val="871"/>
    <w:pPr>
      <w:spacing w:before="100" w:after="100" w:line="240" w:lineRule="auto"/>
      <w:shd w:val="clear" w:color="auto" w:fill="c2523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5" w:customStyle="1">
    <w:name w:val="b-share-btn__gplus2"/>
    <w:basedOn w:val="871"/>
    <w:pPr>
      <w:spacing w:before="100" w:after="100" w:line="240" w:lineRule="auto"/>
      <w:shd w:val="clear" w:color="auto" w:fill="9b422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6" w:customStyle="1">
    <w:name w:val="b-share-btn__yaru1"/>
    <w:basedOn w:val="871"/>
    <w:pPr>
      <w:spacing w:before="100" w:after="100" w:line="240" w:lineRule="auto"/>
      <w:shd w:val="clear" w:color="auto" w:fill="d839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7" w:customStyle="1">
    <w:name w:val="b-share-btn__yaru2"/>
    <w:basedOn w:val="871"/>
    <w:pPr>
      <w:spacing w:before="100" w:after="100" w:line="240" w:lineRule="auto"/>
      <w:shd w:val="clear" w:color="auto" w:fill="ad2e2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8" w:customStyle="1">
    <w:name w:val="b-share-btn__pinterest1"/>
    <w:basedOn w:val="871"/>
    <w:pPr>
      <w:spacing w:before="100" w:after="100" w:line="240" w:lineRule="auto"/>
      <w:shd w:val="clear" w:color="auto" w:fill="cd1e2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9" w:customStyle="1">
    <w:name w:val="b-share-btn__pinterest2"/>
    <w:basedOn w:val="871"/>
    <w:pPr>
      <w:spacing w:before="100" w:after="100" w:line="240" w:lineRule="auto"/>
      <w:shd w:val="clear" w:color="auto" w:fill="a4181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80">
    <w:name w:val="Placeholder Text"/>
    <w:basedOn w:val="881"/>
    <w:uiPriority w:val="99"/>
    <w:rPr>
      <w:color w:val="808080"/>
    </w:rPr>
  </w:style>
  <w:style w:type="character" w:styleId="1281" w:customStyle="1">
    <w:name w:val="c4"/>
    <w:basedOn w:val="881"/>
  </w:style>
  <w:style w:type="character" w:styleId="1282" w:customStyle="1">
    <w:name w:val="ListLabel 4"/>
    <w:rPr>
      <w:rFonts w:cs="Times New Roman"/>
      <w:b/>
    </w:rPr>
  </w:style>
  <w:style w:type="character" w:styleId="1283" w:customStyle="1">
    <w:name w:val="ListLabel 5"/>
    <w:rPr>
      <w:rFonts w:cs="Times New Roman"/>
    </w:rPr>
  </w:style>
  <w:style w:type="character" w:styleId="1284" w:customStyle="1">
    <w:name w:val="c0"/>
    <w:basedOn w:val="881"/>
  </w:style>
  <w:style w:type="character" w:styleId="1285" w:customStyle="1">
    <w:name w:val="c3"/>
    <w:basedOn w:val="881"/>
    <w:uiPriority w:val="99"/>
  </w:style>
  <w:style w:type="numbering" w:styleId="1286" w:customStyle="1">
    <w:name w:val="WWNum1"/>
    <w:basedOn w:val="883"/>
    <w:pPr>
      <w:numPr>
        <w:ilvl w:val="0"/>
        <w:numId w:val="1"/>
      </w:numPr>
    </w:pPr>
  </w:style>
  <w:style w:type="numbering" w:styleId="1287" w:customStyle="1">
    <w:name w:val="WWNum2"/>
    <w:basedOn w:val="883"/>
    <w:pPr>
      <w:numPr>
        <w:ilvl w:val="0"/>
        <w:numId w:val="2"/>
      </w:numPr>
    </w:pPr>
  </w:style>
  <w:style w:type="numbering" w:styleId="1288" w:customStyle="1">
    <w:name w:val="WWNum3"/>
    <w:basedOn w:val="883"/>
    <w:pPr>
      <w:numPr>
        <w:ilvl w:val="0"/>
        <w:numId w:val="3"/>
      </w:numPr>
    </w:pPr>
  </w:style>
  <w:style w:type="numbering" w:styleId="1289" w:customStyle="1">
    <w:name w:val="WWNum4"/>
    <w:basedOn w:val="883"/>
    <w:pPr>
      <w:numPr>
        <w:ilvl w:val="0"/>
        <w:numId w:val="4"/>
      </w:numPr>
    </w:pPr>
  </w:style>
  <w:style w:type="numbering" w:styleId="1290" w:customStyle="1">
    <w:name w:val="WWNum5"/>
    <w:basedOn w:val="883"/>
    <w:pPr>
      <w:numPr>
        <w:ilvl w:val="0"/>
        <w:numId w:val="5"/>
      </w:numPr>
    </w:pPr>
  </w:style>
  <w:style w:type="numbering" w:styleId="1291" w:customStyle="1">
    <w:name w:val="WWNum6"/>
    <w:basedOn w:val="883"/>
    <w:pPr>
      <w:numPr>
        <w:ilvl w:val="0"/>
        <w:numId w:val="6"/>
      </w:numPr>
    </w:pPr>
  </w:style>
  <w:style w:type="numbering" w:styleId="1292" w:customStyle="1">
    <w:name w:val="WWNum7"/>
    <w:basedOn w:val="883"/>
    <w:pPr>
      <w:numPr>
        <w:ilvl w:val="0"/>
        <w:numId w:val="7"/>
      </w:numPr>
    </w:pPr>
  </w:style>
  <w:style w:type="numbering" w:styleId="1293" w:customStyle="1">
    <w:name w:val="WWNum8"/>
    <w:basedOn w:val="883"/>
    <w:pPr>
      <w:numPr>
        <w:ilvl w:val="0"/>
        <w:numId w:val="8"/>
      </w:numPr>
    </w:pPr>
  </w:style>
  <w:style w:type="numbering" w:styleId="1294" w:customStyle="1">
    <w:name w:val="WWNum9"/>
    <w:basedOn w:val="883"/>
    <w:pPr>
      <w:numPr>
        <w:ilvl w:val="0"/>
        <w:numId w:val="9"/>
      </w:numPr>
    </w:pPr>
  </w:style>
  <w:style w:type="numbering" w:styleId="1295" w:customStyle="1">
    <w:name w:val="WWNum10"/>
    <w:basedOn w:val="883"/>
    <w:pPr>
      <w:numPr>
        <w:ilvl w:val="0"/>
        <w:numId w:val="10"/>
      </w:numPr>
    </w:pPr>
  </w:style>
  <w:style w:type="numbering" w:styleId="1296" w:customStyle="1">
    <w:name w:val="WWNum11"/>
    <w:basedOn w:val="883"/>
    <w:pPr>
      <w:numPr>
        <w:ilvl w:val="0"/>
        <w:numId w:val="11"/>
      </w:numPr>
    </w:pPr>
  </w:style>
  <w:style w:type="numbering" w:styleId="1297" w:customStyle="1">
    <w:name w:val="WWNum12"/>
    <w:basedOn w:val="883"/>
    <w:pPr>
      <w:numPr>
        <w:ilvl w:val="0"/>
        <w:numId w:val="12"/>
      </w:numPr>
    </w:pPr>
  </w:style>
  <w:style w:type="numbering" w:styleId="1298" w:customStyle="1">
    <w:name w:val="WWNum13"/>
    <w:basedOn w:val="883"/>
    <w:pPr>
      <w:numPr>
        <w:ilvl w:val="0"/>
        <w:numId w:val="13"/>
      </w:numPr>
    </w:pPr>
  </w:style>
  <w:style w:type="numbering" w:styleId="1299" w:customStyle="1">
    <w:name w:val="WWNum14"/>
    <w:basedOn w:val="883"/>
    <w:pPr>
      <w:numPr>
        <w:ilvl w:val="0"/>
        <w:numId w:val="14"/>
      </w:numPr>
    </w:pPr>
  </w:style>
  <w:style w:type="numbering" w:styleId="1300" w:customStyle="1">
    <w:name w:val="WWNum15"/>
    <w:basedOn w:val="883"/>
    <w:pPr>
      <w:numPr>
        <w:ilvl w:val="0"/>
        <w:numId w:val="15"/>
      </w:numPr>
    </w:pPr>
  </w:style>
  <w:style w:type="numbering" w:styleId="1301" w:customStyle="1">
    <w:name w:val="WWNum16"/>
    <w:basedOn w:val="883"/>
    <w:pPr>
      <w:numPr>
        <w:ilvl w:val="0"/>
        <w:numId w:val="16"/>
      </w:numPr>
    </w:pPr>
  </w:style>
  <w:style w:type="numbering" w:styleId="1302" w:customStyle="1">
    <w:name w:val="WWNum17"/>
    <w:basedOn w:val="883"/>
    <w:pPr>
      <w:numPr>
        <w:ilvl w:val="0"/>
        <w:numId w:val="17"/>
      </w:numPr>
    </w:pPr>
  </w:style>
  <w:style w:type="numbering" w:styleId="1303" w:customStyle="1">
    <w:name w:val="WWNum18"/>
    <w:basedOn w:val="883"/>
    <w:pPr>
      <w:numPr>
        <w:ilvl w:val="0"/>
        <w:numId w:val="18"/>
      </w:numPr>
    </w:pPr>
  </w:style>
  <w:style w:type="numbering" w:styleId="1304" w:customStyle="1">
    <w:name w:val="WWNum19"/>
    <w:basedOn w:val="883"/>
    <w:pPr>
      <w:numPr>
        <w:ilvl w:val="0"/>
        <w:numId w:val="19"/>
      </w:numPr>
    </w:pPr>
  </w:style>
  <w:style w:type="numbering" w:styleId="1305" w:customStyle="1">
    <w:name w:val="WWNum20"/>
    <w:basedOn w:val="883"/>
    <w:pPr>
      <w:numPr>
        <w:ilvl w:val="0"/>
        <w:numId w:val="20"/>
      </w:numPr>
    </w:pPr>
  </w:style>
  <w:style w:type="numbering" w:styleId="1306" w:customStyle="1">
    <w:name w:val="WWNum21"/>
    <w:basedOn w:val="883"/>
    <w:pPr>
      <w:numPr>
        <w:ilvl w:val="0"/>
        <w:numId w:val="38"/>
      </w:numPr>
    </w:pPr>
  </w:style>
  <w:style w:type="numbering" w:styleId="1307" w:customStyle="1">
    <w:name w:val="WWNum22"/>
    <w:basedOn w:val="883"/>
    <w:pPr>
      <w:numPr>
        <w:ilvl w:val="0"/>
        <w:numId w:val="21"/>
      </w:numPr>
    </w:pPr>
  </w:style>
  <w:style w:type="numbering" w:styleId="1308" w:customStyle="1">
    <w:name w:val="WWNum23"/>
    <w:basedOn w:val="883"/>
    <w:pPr>
      <w:numPr>
        <w:ilvl w:val="0"/>
        <w:numId w:val="22"/>
      </w:numPr>
    </w:pPr>
  </w:style>
  <w:style w:type="numbering" w:styleId="1309" w:customStyle="1">
    <w:name w:val="WWNum24"/>
    <w:basedOn w:val="883"/>
    <w:pPr>
      <w:numPr>
        <w:ilvl w:val="0"/>
        <w:numId w:val="23"/>
      </w:numPr>
    </w:pPr>
  </w:style>
  <w:style w:type="numbering" w:styleId="1310" w:customStyle="1">
    <w:name w:val="WWNum25"/>
    <w:basedOn w:val="883"/>
    <w:pPr>
      <w:numPr>
        <w:ilvl w:val="0"/>
        <w:numId w:val="24"/>
      </w:numPr>
    </w:pPr>
  </w:style>
  <w:style w:type="numbering" w:styleId="1311" w:customStyle="1">
    <w:name w:val="WWNum26"/>
    <w:basedOn w:val="883"/>
    <w:pPr>
      <w:numPr>
        <w:ilvl w:val="0"/>
        <w:numId w:val="25"/>
      </w:numPr>
    </w:pPr>
  </w:style>
  <w:style w:type="numbering" w:styleId="1312" w:customStyle="1">
    <w:name w:val="WWNum27"/>
    <w:basedOn w:val="883"/>
    <w:pPr>
      <w:numPr>
        <w:ilvl w:val="0"/>
        <w:numId w:val="26"/>
      </w:numPr>
    </w:pPr>
  </w:style>
  <w:style w:type="numbering" w:styleId="1313" w:customStyle="1">
    <w:name w:val="WWNum28"/>
    <w:basedOn w:val="883"/>
    <w:pPr>
      <w:numPr>
        <w:ilvl w:val="0"/>
        <w:numId w:val="27"/>
      </w:numPr>
    </w:pPr>
  </w:style>
  <w:style w:type="numbering" w:styleId="1314" w:customStyle="1">
    <w:name w:val="WWNum29"/>
    <w:basedOn w:val="883"/>
    <w:pPr>
      <w:numPr>
        <w:ilvl w:val="0"/>
        <w:numId w:val="28"/>
      </w:numPr>
    </w:pPr>
  </w:style>
  <w:style w:type="numbering" w:styleId="1315" w:customStyle="1">
    <w:name w:val="WWNum30"/>
    <w:basedOn w:val="883"/>
    <w:pPr>
      <w:numPr>
        <w:ilvl w:val="0"/>
        <w:numId w:val="29"/>
      </w:numPr>
    </w:pPr>
  </w:style>
  <w:style w:type="numbering" w:styleId="1316" w:customStyle="1">
    <w:name w:val="WWNum31"/>
    <w:basedOn w:val="883"/>
    <w:pPr>
      <w:numPr>
        <w:ilvl w:val="0"/>
        <w:numId w:val="30"/>
      </w:numPr>
    </w:pPr>
  </w:style>
  <w:style w:type="numbering" w:styleId="1317" w:customStyle="1">
    <w:name w:val="WWNum32"/>
    <w:basedOn w:val="883"/>
    <w:pPr>
      <w:numPr>
        <w:ilvl w:val="0"/>
        <w:numId w:val="31"/>
      </w:numPr>
    </w:pPr>
  </w:style>
  <w:style w:type="numbering" w:styleId="1318" w:customStyle="1">
    <w:name w:val="WWNum33"/>
    <w:basedOn w:val="883"/>
    <w:pPr>
      <w:numPr>
        <w:ilvl w:val="0"/>
        <w:numId w:val="32"/>
      </w:numPr>
    </w:pPr>
  </w:style>
  <w:style w:type="numbering" w:styleId="1319" w:customStyle="1">
    <w:name w:val="WWNum34"/>
    <w:basedOn w:val="883"/>
    <w:pPr>
      <w:numPr>
        <w:ilvl w:val="0"/>
        <w:numId w:val="33"/>
      </w:numPr>
    </w:pPr>
  </w:style>
  <w:style w:type="numbering" w:styleId="1320" w:customStyle="1">
    <w:name w:val="WWNum35"/>
    <w:basedOn w:val="883"/>
    <w:pPr>
      <w:numPr>
        <w:ilvl w:val="0"/>
        <w:numId w:val="34"/>
      </w:numPr>
    </w:pPr>
  </w:style>
  <w:style w:type="numbering" w:styleId="1321" w:customStyle="1">
    <w:name w:val="WW8Num7"/>
    <w:basedOn w:val="883"/>
    <w:pPr>
      <w:numPr>
        <w:ilvl w:val="0"/>
        <w:numId w:val="35"/>
      </w:numPr>
    </w:pPr>
  </w:style>
  <w:style w:type="character" w:styleId="1322" w:customStyle="1">
    <w:name w:val="Font Style94"/>
    <w:rPr>
      <w:rFonts w:ascii="Times New Roman" w:hAnsi="Times New Roman" w:cs="Times New Roman"/>
      <w:sz w:val="26"/>
      <w:szCs w:val="26"/>
    </w:rPr>
  </w:style>
  <w:style w:type="table" w:styleId="1323" w:customStyle="1">
    <w:name w:val="Сетка таблицы1"/>
    <w:basedOn w:val="882"/>
    <w:next w:val="1080"/>
    <w:uiPriority w:val="39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24">
    <w:name w:val="Balloon Text"/>
    <w:basedOn w:val="871"/>
    <w:link w:val="1325"/>
    <w:uiPriority w:val="99"/>
    <w:semiHidden/>
    <w:unhideWhenUsed/>
    <w:pPr>
      <w:spacing w:after="0" w:line="240" w:lineRule="auto"/>
      <w:widowControl w:val="off"/>
    </w:pPr>
    <w:rPr>
      <w:rFonts w:ascii="Segoe UI" w:hAnsi="Segoe UI" w:eastAsia="SimSun" w:cs="Segoe UI"/>
      <w:sz w:val="18"/>
      <w:szCs w:val="18"/>
    </w:rPr>
  </w:style>
  <w:style w:type="character" w:styleId="1325" w:customStyle="1">
    <w:name w:val="Текст выноски Знак"/>
    <w:basedOn w:val="881"/>
    <w:link w:val="1324"/>
    <w:uiPriority w:val="99"/>
    <w:semiHidden/>
    <w:rPr>
      <w:rFonts w:ascii="Segoe UI" w:hAnsi="Segoe UI" w:eastAsia="SimSun" w:cs="Segoe UI"/>
      <w:sz w:val="18"/>
      <w:szCs w:val="18"/>
    </w:rPr>
  </w:style>
  <w:style w:type="paragraph" w:styleId="1326" w:customStyle="1">
    <w:name w:val="Перечисление"/>
    <w:link w:val="1327"/>
    <w:uiPriority w:val="99"/>
    <w:qFormat/>
    <w:pPr>
      <w:numPr>
        <w:ilvl w:val="0"/>
        <w:numId w:val="36"/>
      </w:numPr>
      <w:jc w:val="both"/>
      <w:spacing w:after="60" w:line="240" w:lineRule="auto"/>
    </w:pPr>
    <w:rPr>
      <w:rFonts w:ascii="Times New Roman" w:hAnsi="Times New Roman" w:eastAsia="Calibri" w:cs="Times New Roman"/>
      <w:sz w:val="20"/>
      <w:szCs w:val="20"/>
    </w:rPr>
  </w:style>
  <w:style w:type="character" w:styleId="1327" w:customStyle="1">
    <w:name w:val="Перечисление Знак"/>
    <w:link w:val="1326"/>
    <w:uiPriority w:val="99"/>
    <w:rPr>
      <w:rFonts w:ascii="Times New Roman" w:hAnsi="Times New Roman" w:eastAsia="Calibri" w:cs="Times New Roman"/>
      <w:sz w:val="20"/>
      <w:szCs w:val="20"/>
    </w:rPr>
  </w:style>
  <w:style w:type="paragraph" w:styleId="1328" w:customStyle="1">
    <w:name w:val="НОМЕРА"/>
    <w:basedOn w:val="1079"/>
    <w:link w:val="1329"/>
    <w:uiPriority w:val="99"/>
    <w:qFormat/>
    <w:pPr>
      <w:numPr>
        <w:ilvl w:val="0"/>
        <w:numId w:val="37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329" w:customStyle="1">
    <w:name w:val="НОМЕРА Знак"/>
    <w:link w:val="1328"/>
    <w:uiPriority w:val="99"/>
    <w:rPr>
      <w:rFonts w:ascii="Arial Narrow" w:hAnsi="Arial Narrow" w:eastAsia="Calibri" w:cs="Times New Roman"/>
      <w:sz w:val="18"/>
      <w:szCs w:val="18"/>
      <w:lang w:eastAsia="ru-RU"/>
    </w:rPr>
  </w:style>
  <w:style w:type="paragraph" w:styleId="1330" w:customStyle="1">
    <w:name w:val="Подчёркнуный текст"/>
    <w:basedOn w:val="871"/>
    <w:next w:val="871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31" w:customStyle="1">
    <w:name w:val="Основной текст1"/>
    <w:basedOn w:val="108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1332" w:customStyle="1">
    <w:name w:val="Основной текст2"/>
    <w:basedOn w:val="871"/>
    <w:pPr>
      <w:ind w:hanging="1600"/>
      <w:spacing w:before="180" w:after="0" w:line="0" w:lineRule="atLeast"/>
      <w:shd w:val="clear" w:color="auto" w:fill="ffffff"/>
    </w:pPr>
    <w:rPr>
      <w:rFonts w:ascii="Times New Roman" w:hAnsi="Times New Roman" w:eastAsia="Times New Roman" w:cs="Times New Roman"/>
      <w:color w:val="000000"/>
      <w:sz w:val="27"/>
      <w:szCs w:val="27"/>
      <w:lang w:val="ru" w:eastAsia="ru-RU"/>
    </w:rPr>
  </w:style>
  <w:style w:type="paragraph" w:styleId="1333" w:customStyle="1">
    <w:name w:val="paragraph"/>
    <w:basedOn w:val="8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34" w:customStyle="1">
    <w:name w:val="spellingerror"/>
    <w:basedOn w:val="881"/>
  </w:style>
  <w:style w:type="character" w:styleId="1335" w:customStyle="1">
    <w:name w:val="normaltextrun"/>
    <w:basedOn w:val="881"/>
  </w:style>
  <w:style w:type="character" w:styleId="1336" w:customStyle="1">
    <w:name w:val="eop"/>
    <w:basedOn w:val="881"/>
  </w:style>
  <w:style w:type="paragraph" w:styleId="1337" w:customStyle="1">
    <w:name w:val="msonormal"/>
    <w:basedOn w:val="8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38" w:customStyle="1">
    <w:name w:val="Абзац списка Знак"/>
    <w:link w:val="1087"/>
    <w:uiPriority w:val="34"/>
    <w:qFormat/>
    <w:rPr>
      <w:rFonts w:ascii="Calibri" w:hAnsi="Calibri" w:eastAsia="Times New Roman" w:cs="Times New Roman"/>
      <w:lang w:eastAsia="ru-RU"/>
    </w:rPr>
  </w:style>
  <w:style w:type="table" w:styleId="1339" w:customStyle="1">
    <w:name w:val="Сетка таблицы4"/>
    <w:basedOn w:val="882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340">
    <w:name w:val="annotation reference"/>
    <w:basedOn w:val="881"/>
    <w:uiPriority w:val="99"/>
    <w:semiHidden/>
    <w:unhideWhenUsed/>
    <w:rPr>
      <w:sz w:val="16"/>
      <w:szCs w:val="16"/>
    </w:rPr>
  </w:style>
  <w:style w:type="paragraph" w:styleId="1341">
    <w:name w:val="annotation text"/>
    <w:basedOn w:val="871"/>
    <w:link w:val="1342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1342" w:customStyle="1">
    <w:name w:val="Текст примечания Знак"/>
    <w:basedOn w:val="881"/>
    <w:link w:val="1341"/>
    <w:uiPriority w:val="99"/>
    <w:semiHidden/>
    <w:rPr>
      <w:sz w:val="20"/>
      <w:szCs w:val="20"/>
    </w:rPr>
  </w:style>
  <w:style w:type="paragraph" w:styleId="1343">
    <w:name w:val="annotation subject"/>
    <w:basedOn w:val="1341"/>
    <w:next w:val="1341"/>
    <w:link w:val="1344"/>
    <w:uiPriority w:val="99"/>
    <w:semiHidden/>
    <w:unhideWhenUsed/>
    <w:rPr>
      <w:b/>
      <w:bCs/>
    </w:rPr>
  </w:style>
  <w:style w:type="character" w:styleId="1344" w:customStyle="1">
    <w:name w:val="Тема примечания Знак"/>
    <w:basedOn w:val="1342"/>
    <w:link w:val="1343"/>
    <w:uiPriority w:val="99"/>
    <w:semiHidden/>
    <w:rPr>
      <w:b/>
      <w:bCs/>
      <w:sz w:val="20"/>
      <w:szCs w:val="20"/>
    </w:rPr>
  </w:style>
  <w:style w:type="table" w:styleId="1345" w:customStyle="1">
    <w:name w:val="Сетка таблицы2"/>
    <w:basedOn w:val="882"/>
    <w:next w:val="108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346" w:customStyle="1">
    <w:name w:val="Нет списка1"/>
    <w:next w:val="883"/>
    <w:uiPriority w:val="99"/>
    <w:semiHidden/>
    <w:unhideWhenUsed/>
  </w:style>
  <w:style w:type="table" w:styleId="1347" w:customStyle="1">
    <w:name w:val="Сетка таблицы3"/>
    <w:basedOn w:val="882"/>
    <w:next w:val="108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48" w:customStyle="1">
    <w:name w:val="Сетка таблицы5"/>
    <w:basedOn w:val="882"/>
    <w:next w:val="1080"/>
    <w:uiPriority w:val="59"/>
    <w:qFormat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49" w:customStyle="1">
    <w:name w:val="Абзац списка1"/>
    <w:basedOn w:val="871"/>
    <w:uiPriority w:val="99"/>
    <w:qFormat/>
    <w:pPr>
      <w:ind w:left="720"/>
      <w:spacing w:after="200" w:line="276" w:lineRule="auto"/>
    </w:pPr>
    <w:rPr>
      <w:rFonts w:ascii="Calibri" w:hAnsi="Calibri" w:eastAsia="Times New Roman" w:cs="Calibri"/>
      <w:lang w:eastAsia="ru-RU"/>
    </w:rPr>
  </w:style>
  <w:style w:type="paragraph" w:styleId="1350" w:customStyle="1">
    <w:name w:val="xl63"/>
    <w:basedOn w:val="8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1" w:customStyle="1">
    <w:name w:val="xl64"/>
    <w:basedOn w:val="87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2" w:customStyle="1">
    <w:name w:val="xl65"/>
    <w:basedOn w:val="87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3" w:customStyle="1">
    <w:name w:val="xl66"/>
    <w:basedOn w:val="871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4" w:customStyle="1">
    <w:name w:val="xl67"/>
    <w:basedOn w:val="871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5" w:customStyle="1">
    <w:name w:val="xl68"/>
    <w:basedOn w:val="87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6" w:customStyle="1">
    <w:name w:val="xl69"/>
    <w:basedOn w:val="871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7" w:customStyle="1">
    <w:name w:val="xl70"/>
    <w:basedOn w:val="871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58" w:customStyle="1">
    <w:name w:val="xl71"/>
    <w:basedOn w:val="871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9" w:customStyle="1">
    <w:name w:val="xl72"/>
    <w:basedOn w:val="871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60" w:customStyle="1">
    <w:name w:val="xl73"/>
    <w:basedOn w:val="871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61" w:customStyle="1">
    <w:name w:val="xl74"/>
    <w:basedOn w:val="871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2" w:customStyle="1">
    <w:name w:val="xl75"/>
    <w:basedOn w:val="871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3" w:customStyle="1">
    <w:name w:val="xl76"/>
    <w:basedOn w:val="871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4" w:customStyle="1">
    <w:name w:val="xl77"/>
    <w:basedOn w:val="871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65" w:customStyle="1">
    <w:name w:val="xl78"/>
    <w:basedOn w:val="871"/>
    <w:pPr>
      <w:jc w:val="center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6" w:customStyle="1">
    <w:name w:val="xl79"/>
    <w:basedOn w:val="871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67" w:customStyle="1">
    <w:name w:val="xl80"/>
    <w:basedOn w:val="871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68" w:customStyle="1">
    <w:name w:val="xl81"/>
    <w:basedOn w:val="871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69" w:customStyle="1">
    <w:name w:val="xl82"/>
    <w:basedOn w:val="871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0" w:customStyle="1">
    <w:name w:val="xl83"/>
    <w:basedOn w:val="871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71" w:customStyle="1">
    <w:name w:val="xl84"/>
    <w:basedOn w:val="871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72" w:customStyle="1">
    <w:name w:val="xl85"/>
    <w:basedOn w:val="871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cc66ff"/>
      <w:sz w:val="24"/>
      <w:szCs w:val="24"/>
      <w:lang w:eastAsia="ru-RU"/>
    </w:rPr>
  </w:style>
  <w:style w:type="paragraph" w:styleId="1373" w:customStyle="1">
    <w:name w:val="xl86"/>
    <w:basedOn w:val="871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4" w:customStyle="1">
    <w:name w:val="xl87"/>
    <w:basedOn w:val="871"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5" w:customStyle="1">
    <w:name w:val="xl88"/>
    <w:basedOn w:val="871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6" w:customStyle="1">
    <w:name w:val="xl89"/>
    <w:basedOn w:val="871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7" w:customStyle="1">
    <w:name w:val="xl90"/>
    <w:basedOn w:val="871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378" w:customStyle="1">
    <w:name w:val="xl91"/>
    <w:basedOn w:val="871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379" w:customStyle="1">
    <w:name w:val="xl92"/>
    <w:basedOn w:val="871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80" w:customStyle="1">
    <w:name w:val="xl93"/>
    <w:basedOn w:val="871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1" w:customStyle="1">
    <w:name w:val="xl94"/>
    <w:basedOn w:val="871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2" w:customStyle="1">
    <w:name w:val="xl95"/>
    <w:basedOn w:val="871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83" w:customStyle="1">
    <w:name w:val="xl96"/>
    <w:basedOn w:val="871"/>
    <w:pPr>
      <w:jc w:val="both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84" w:customStyle="1">
    <w:name w:val="xl97"/>
    <w:basedOn w:val="871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5" w:customStyle="1">
    <w:name w:val="xl98"/>
    <w:basedOn w:val="871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86" w:customStyle="1">
    <w:name w:val="xl99"/>
    <w:basedOn w:val="871"/>
    <w:pPr>
      <w:jc w:val="both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87" w:customStyle="1">
    <w:name w:val="xl100"/>
    <w:basedOn w:val="871"/>
    <w:pPr>
      <w:jc w:val="both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88" w:customStyle="1">
    <w:name w:val="xl101"/>
    <w:basedOn w:val="871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89" w:customStyle="1">
    <w:name w:val="xl102"/>
    <w:basedOn w:val="871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90" w:customStyle="1">
    <w:name w:val="xl103"/>
    <w:basedOn w:val="871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391" w:customStyle="1">
    <w:name w:val="xl104"/>
    <w:basedOn w:val="871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392" w:customStyle="1">
    <w:name w:val="xl105"/>
    <w:basedOn w:val="871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3" w:customStyle="1">
    <w:name w:val="xl106"/>
    <w:basedOn w:val="871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4" w:customStyle="1">
    <w:name w:val="xl107"/>
    <w:basedOn w:val="871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5" w:customStyle="1">
    <w:name w:val="xl108"/>
    <w:basedOn w:val="871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6" w:customStyle="1">
    <w:name w:val="xl109"/>
    <w:basedOn w:val="871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7" w:customStyle="1">
    <w:name w:val="s_1"/>
    <w:basedOn w:val="8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8" w:customStyle="1">
    <w:name w:val="dt-p"/>
    <w:basedOn w:val="8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99" w:customStyle="1">
    <w:name w:val="doccaption"/>
    <w:basedOn w:val="881"/>
  </w:style>
  <w:style w:type="paragraph" w:styleId="1400" w:customStyle="1">
    <w:name w:val="toleft"/>
    <w:basedOn w:val="8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1" w:customStyle="1">
    <w:name w:val="no-indent"/>
    <w:basedOn w:val="8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2" w:customStyle="1">
    <w:name w:val="Раздел 1"/>
    <w:basedOn w:val="872"/>
    <w:link w:val="1403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caps/>
      <w:sz w:val="24"/>
      <w:szCs w:val="24"/>
    </w:rPr>
  </w:style>
  <w:style w:type="character" w:styleId="1403" w:customStyle="1">
    <w:name w:val="Раздел 1 Знак"/>
    <w:basedOn w:val="1033"/>
    <w:link w:val="1402"/>
    <w:rPr>
      <w:rFonts w:ascii="Times New Roman Полужирный" w:hAnsi="Times New Roman Полужирный" w:eastAsia="Segoe UI" w:cs="Times New Roman"/>
      <w:b/>
      <w:bCs/>
      <w:caps/>
      <w:sz w:val="24"/>
      <w:szCs w:val="24"/>
    </w:rPr>
  </w:style>
  <w:style w:type="paragraph" w:styleId="1404" w:customStyle="1">
    <w:name w:val="Знак сноски1"/>
    <w:basedOn w:val="871"/>
    <w:link w:val="1077"/>
    <w:pPr>
      <w:spacing w:after="0" w:line="240" w:lineRule="auto"/>
    </w:pPr>
    <w:rPr>
      <w:rFonts w:cs="Times New Roman"/>
      <w:vertAlign w:val="superscript"/>
    </w:rPr>
  </w:style>
  <w:style w:type="paragraph" w:styleId="1405" w:customStyle="1">
    <w:name w:val="Раздел 1.1"/>
    <w:basedOn w:val="1073"/>
    <w:link w:val="1406"/>
    <w:qFormat/>
    <w:pPr>
      <w:ind w:firstLine="709"/>
      <w:jc w:val="left"/>
      <w:spacing w:after="120" w:line="276" w:lineRule="auto"/>
      <w:outlineLvl w:val="1"/>
    </w:pPr>
    <w:rPr>
      <w:rFonts w:ascii="Times New Roman Полужирный" w:hAnsi="Times New Roman Полужирный" w:eastAsia="Segoe UI"/>
      <w:b/>
      <w:bCs/>
      <w:lang w:eastAsia="ru-RU"/>
    </w:rPr>
  </w:style>
  <w:style w:type="character" w:styleId="1406" w:customStyle="1">
    <w:name w:val="Раздел 1.1 Знак"/>
    <w:basedOn w:val="1074"/>
    <w:link w:val="1405"/>
    <w:rPr>
      <w:rFonts w:ascii="Times New Roman Полужирный" w:hAnsi="Times New Roman Полужирный" w:eastAsia="Segoe UI" w:cs="Times New Roman"/>
      <w:b/>
      <w:bCs/>
      <w:sz w:val="24"/>
      <w:szCs w:val="24"/>
      <w:lang w:eastAsia="ru-RU"/>
    </w:rPr>
  </w:style>
  <w:style w:type="paragraph" w:styleId="1407" w:customStyle="1">
    <w:name w:val="Table Paragraph"/>
    <w:basedOn w:val="871"/>
    <w:uiPriority w:val="1"/>
    <w:qFormat/>
    <w:pPr>
      <w:ind w:left="109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1408" w:customStyle="1">
    <w:name w:val="Footnote"/>
    <w:basedOn w:val="87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1409" w:customStyle="1">
    <w:name w:val="docdata"/>
    <w:basedOn w:val="87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customXml" Target="../customXml/item1.xml" /><Relationship Id="rId16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8613C-F81B-4A0E-B76F-590607BC8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Юлия Кисаубаева</cp:lastModifiedBy>
  <cp:revision>18</cp:revision>
  <dcterms:created xsi:type="dcterms:W3CDTF">2024-07-25T09:31:00Z</dcterms:created>
  <dcterms:modified xsi:type="dcterms:W3CDTF">2025-07-11T09:05:32Z</dcterms:modified>
</cp:coreProperties>
</file>